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84636" w14:textId="2BCF3698" w:rsidR="00BF5E4E" w:rsidRDefault="00BF5E4E" w:rsidP="00BF5E4E">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w:t>
      </w:r>
      <w:r w:rsidR="003D1B07">
        <w:rPr>
          <w:rFonts w:ascii="Arial" w:eastAsia="MS Mincho" w:hAnsi="Arial" w:cs="Arial"/>
          <w:b/>
          <w:sz w:val="24"/>
          <w:szCs w:val="24"/>
        </w:rPr>
        <w:t>3</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2B1D68">
        <w:rPr>
          <w:rFonts w:ascii="Arial" w:eastAsia="MS Mincho" w:hAnsi="Arial" w:cs="Arial"/>
          <w:b/>
          <w:bCs/>
          <w:sz w:val="24"/>
          <w:szCs w:val="24"/>
        </w:rPr>
        <w:t>7117</w:t>
      </w:r>
    </w:p>
    <w:p w14:paraId="293A4D53" w14:textId="791C591F" w:rsidR="00BF5E4E" w:rsidRPr="00364790" w:rsidRDefault="002C5123" w:rsidP="00BF5E4E">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T</w:t>
      </w:r>
      <w:r w:rsidR="00306347">
        <w:rPr>
          <w:rFonts w:ascii="Arial" w:eastAsia="MS Mincho" w:hAnsi="Arial" w:cs="Arial"/>
          <w:b/>
          <w:bCs/>
          <w:sz w:val="24"/>
          <w:szCs w:val="24"/>
        </w:rPr>
        <w:t>oulouse,</w:t>
      </w:r>
      <w:r w:rsidR="00306347" w:rsidRPr="00227862">
        <w:rPr>
          <w:rFonts w:ascii="Arial" w:eastAsia="MS Mincho" w:hAnsi="Arial" w:cs="Arial"/>
          <w:b/>
          <w:bCs/>
          <w:sz w:val="24"/>
          <w:szCs w:val="24"/>
        </w:rPr>
        <w:t xml:space="preserve"> </w:t>
      </w:r>
      <w:r w:rsidR="00306347">
        <w:rPr>
          <w:rFonts w:ascii="Arial" w:eastAsia="MS Mincho" w:hAnsi="Arial" w:cs="Arial"/>
          <w:b/>
          <w:bCs/>
          <w:sz w:val="24"/>
          <w:szCs w:val="24"/>
        </w:rPr>
        <w:t>France</w:t>
      </w:r>
      <w:r w:rsidR="00306347" w:rsidRPr="00227862">
        <w:rPr>
          <w:rFonts w:ascii="Arial" w:eastAsia="MS Mincho" w:hAnsi="Arial" w:cs="Arial"/>
          <w:b/>
          <w:bCs/>
          <w:sz w:val="24"/>
          <w:szCs w:val="24"/>
        </w:rPr>
        <w:t xml:space="preserve">, </w:t>
      </w:r>
      <w:r w:rsidR="00306347">
        <w:rPr>
          <w:rFonts w:ascii="Arial" w:eastAsia="MS Mincho" w:hAnsi="Arial" w:cs="Arial"/>
          <w:b/>
          <w:bCs/>
          <w:sz w:val="24"/>
          <w:szCs w:val="24"/>
        </w:rPr>
        <w:t>August</w:t>
      </w:r>
      <w:r w:rsidR="00306347" w:rsidRPr="00227862">
        <w:rPr>
          <w:rFonts w:ascii="Arial" w:eastAsia="MS Mincho" w:hAnsi="Arial" w:cs="Arial"/>
          <w:b/>
          <w:bCs/>
          <w:sz w:val="24"/>
          <w:szCs w:val="24"/>
        </w:rPr>
        <w:t xml:space="preserve"> 2</w:t>
      </w:r>
      <w:r w:rsidR="00306347">
        <w:rPr>
          <w:rFonts w:ascii="Arial" w:eastAsia="MS Mincho" w:hAnsi="Arial" w:cs="Arial"/>
          <w:b/>
          <w:bCs/>
          <w:sz w:val="24"/>
          <w:szCs w:val="24"/>
        </w:rPr>
        <w:t>1</w:t>
      </w:r>
      <w:r w:rsidR="00306347" w:rsidRPr="00227862">
        <w:rPr>
          <w:rFonts w:ascii="Arial" w:eastAsia="MS Mincho" w:hAnsi="Arial" w:cs="Arial"/>
          <w:b/>
          <w:bCs/>
          <w:sz w:val="24"/>
          <w:szCs w:val="24"/>
        </w:rPr>
        <w:t>-2</w:t>
      </w:r>
      <w:r w:rsidR="00306347">
        <w:rPr>
          <w:rFonts w:ascii="Arial" w:eastAsia="MS Mincho" w:hAnsi="Arial" w:cs="Arial"/>
          <w:b/>
          <w:bCs/>
          <w:sz w:val="24"/>
          <w:szCs w:val="24"/>
        </w:rPr>
        <w:t>5</w:t>
      </w:r>
      <w:r w:rsidR="00306347" w:rsidRPr="00227862">
        <w:rPr>
          <w:rFonts w:ascii="Arial" w:eastAsia="MS Mincho" w:hAnsi="Arial" w:cs="Arial"/>
          <w:b/>
          <w:bCs/>
          <w:sz w:val="24"/>
          <w:szCs w:val="24"/>
        </w:rPr>
        <w:t>, 2023</w:t>
      </w:r>
    </w:p>
    <w:bookmarkEnd w:id="1"/>
    <w:p w14:paraId="5D7AF1FE" w14:textId="4E4F4162" w:rsidR="00635E11" w:rsidRPr="00F0524B" w:rsidRDefault="00F0524B" w:rsidP="00FA4338">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5CD3ECD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EF0CFD">
        <w:rPr>
          <w:rFonts w:ascii="Arial" w:hAnsi="Arial" w:cs="Arial"/>
          <w:b/>
          <w:bCs/>
          <w:sz w:val="24"/>
          <w:lang w:val="en-US"/>
        </w:rPr>
        <w:t>7</w:t>
      </w:r>
      <w:r>
        <w:rPr>
          <w:rFonts w:ascii="Arial" w:hAnsi="Arial" w:cs="Arial"/>
          <w:b/>
          <w:bCs/>
          <w:sz w:val="24"/>
          <w:lang w:val="en-US"/>
        </w:rPr>
        <w:t>.</w:t>
      </w:r>
      <w:r w:rsidR="00173B5B">
        <w:rPr>
          <w:rFonts w:ascii="Arial" w:hAnsi="Arial" w:cs="Arial"/>
          <w:b/>
          <w:bCs/>
          <w:sz w:val="24"/>
          <w:lang w:val="en-US"/>
        </w:rPr>
        <w:t>1</w:t>
      </w:r>
      <w:r w:rsidR="00C84AC8">
        <w:rPr>
          <w:rFonts w:ascii="Arial" w:hAnsi="Arial" w:cs="Arial"/>
          <w:b/>
          <w:bCs/>
          <w:sz w:val="24"/>
          <w:lang w:val="en-US"/>
        </w:rPr>
        <w:t>8</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3449F4F8"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CF5388">
        <w:rPr>
          <w:rFonts w:ascii="Arial" w:hAnsi="Arial" w:cs="Arial"/>
          <w:b/>
          <w:bCs/>
          <w:sz w:val="24"/>
        </w:rPr>
        <w:t>Re</w:t>
      </w:r>
      <w:r w:rsidR="00CF5388" w:rsidRPr="00CF5388">
        <w:rPr>
          <w:rFonts w:ascii="Arial" w:hAnsi="Arial" w:cs="Arial" w:hint="eastAsia"/>
          <w:b/>
          <w:bCs/>
          <w:sz w:val="24"/>
        </w:rPr>
        <w:t>ma</w:t>
      </w:r>
      <w:r w:rsidR="00CF5388">
        <w:rPr>
          <w:rFonts w:ascii="Arial" w:hAnsi="Arial" w:cs="Arial"/>
          <w:b/>
          <w:bCs/>
          <w:sz w:val="24"/>
        </w:rPr>
        <w:t xml:space="preserve">ining </w:t>
      </w:r>
      <w:r w:rsidR="00C6294F">
        <w:rPr>
          <w:rFonts w:ascii="Arial" w:hAnsi="Arial" w:cs="Arial"/>
          <w:b/>
          <w:bCs/>
          <w:sz w:val="24"/>
        </w:rPr>
        <w:t>Issues on MT-SDT from CP</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A54A589" w14:textId="15744DCA" w:rsidR="00733229" w:rsidRPr="00266C7D" w:rsidRDefault="0019798F" w:rsidP="00266C7D">
      <w:pPr>
        <w:spacing w:before="120" w:after="120"/>
        <w:jc w:val="both"/>
        <w:rPr>
          <w:rFonts w:eastAsia="宋体"/>
          <w:sz w:val="22"/>
          <w:lang w:eastAsia="zh-CN"/>
        </w:rPr>
      </w:pPr>
      <w:r w:rsidRPr="00632F34">
        <w:rPr>
          <w:rFonts w:hint="eastAsia"/>
          <w:sz w:val="22"/>
          <w:lang w:eastAsia="zh-CN"/>
        </w:rPr>
        <w:t>I</w:t>
      </w:r>
      <w:r w:rsidRPr="00632F34">
        <w:rPr>
          <w:sz w:val="22"/>
          <w:lang w:eastAsia="zh-CN"/>
        </w:rPr>
        <w:t>n the last RAN2 meeting</w:t>
      </w:r>
      <w:r>
        <w:rPr>
          <w:sz w:val="22"/>
          <w:lang w:eastAsia="zh-CN"/>
        </w:rPr>
        <w:t xml:space="preserve"> </w:t>
      </w:r>
      <w:r w:rsidRPr="00632F34">
        <w:rPr>
          <w:sz w:val="22"/>
          <w:lang w:eastAsia="zh-CN"/>
        </w:rPr>
        <w:t>[</w:t>
      </w:r>
      <w:r>
        <w:rPr>
          <w:sz w:val="22"/>
          <w:lang w:eastAsia="zh-CN"/>
        </w:rPr>
        <w:t>1</w:t>
      </w:r>
      <w:r w:rsidRPr="00632F34">
        <w:rPr>
          <w:sz w:val="22"/>
          <w:lang w:eastAsia="zh-CN"/>
        </w:rPr>
        <w:t>], agreement</w:t>
      </w:r>
      <w:r>
        <w:rPr>
          <w:sz w:val="22"/>
          <w:lang w:eastAsia="zh-CN"/>
        </w:rPr>
        <w:t>s</w:t>
      </w:r>
      <w:r w:rsidRPr="00632F34">
        <w:rPr>
          <w:sz w:val="22"/>
          <w:lang w:eastAsia="zh-CN"/>
        </w:rPr>
        <w:t xml:space="preserve"> related to </w:t>
      </w:r>
      <w:r w:rsidR="00266C7D">
        <w:rPr>
          <w:sz w:val="22"/>
          <w:lang w:eastAsia="zh-CN"/>
        </w:rPr>
        <w:t xml:space="preserve">MT-SDT </w:t>
      </w:r>
      <w:r w:rsidR="000F2104">
        <w:rPr>
          <w:sz w:val="22"/>
          <w:lang w:eastAsia="zh-CN"/>
        </w:rPr>
        <w:t>CP aspect</w:t>
      </w:r>
      <w:r w:rsidR="00266C7D">
        <w:rPr>
          <w:sz w:val="22"/>
          <w:lang w:eastAsia="zh-CN"/>
        </w:rPr>
        <w:t xml:space="preserve"> </w:t>
      </w:r>
      <w:r w:rsidR="001518F9">
        <w:rPr>
          <w:sz w:val="22"/>
          <w:lang w:eastAsia="zh-CN"/>
        </w:rPr>
        <w:t xml:space="preserve">were </w:t>
      </w:r>
      <w:r>
        <w:rPr>
          <w:sz w:val="22"/>
          <w:lang w:eastAsia="zh-CN"/>
        </w:rPr>
        <w:t xml:space="preserve">achieved </w:t>
      </w:r>
      <w:r w:rsidRPr="00632F34">
        <w:rPr>
          <w:sz w:val="22"/>
          <w:lang w:eastAsia="zh-CN"/>
        </w:rPr>
        <w:t>as follows,</w:t>
      </w:r>
    </w:p>
    <w:tbl>
      <w:tblPr>
        <w:tblStyle w:val="af2"/>
        <w:tblW w:w="0" w:type="auto"/>
        <w:tblLook w:val="04A0" w:firstRow="1" w:lastRow="0" w:firstColumn="1" w:lastColumn="0" w:noHBand="0" w:noVBand="1"/>
      </w:tblPr>
      <w:tblGrid>
        <w:gridCol w:w="9629"/>
      </w:tblGrid>
      <w:tr w:rsidR="00733229" w:rsidRPr="00893D8B" w14:paraId="4F1B0F86" w14:textId="77777777" w:rsidTr="00521978">
        <w:tc>
          <w:tcPr>
            <w:tcW w:w="9855" w:type="dxa"/>
          </w:tcPr>
          <w:p w14:paraId="6B9E2CF6" w14:textId="47A9244A" w:rsidR="008228B8" w:rsidRPr="00E821C1" w:rsidRDefault="008228B8" w:rsidP="008228B8">
            <w:pPr>
              <w:pStyle w:val="Agreement"/>
              <w:numPr>
                <w:ilvl w:val="0"/>
                <w:numId w:val="0"/>
              </w:numPr>
              <w:spacing w:before="120"/>
              <w:rPr>
                <w:rFonts w:eastAsia="宋体" w:cs="Arial"/>
                <w:sz w:val="22"/>
                <w:lang w:eastAsia="zh-CN"/>
              </w:rPr>
            </w:pPr>
            <w:r w:rsidRPr="00E821C1">
              <w:rPr>
                <w:rFonts w:eastAsia="宋体" w:cs="Arial" w:hint="eastAsia"/>
                <w:sz w:val="22"/>
                <w:highlight w:val="green"/>
                <w:lang w:eastAsia="zh-CN"/>
              </w:rPr>
              <w:t>R</w:t>
            </w:r>
            <w:r w:rsidRPr="00E821C1">
              <w:rPr>
                <w:rFonts w:eastAsia="宋体" w:cs="Arial"/>
                <w:sz w:val="22"/>
                <w:highlight w:val="green"/>
                <w:lang w:eastAsia="zh-CN"/>
              </w:rPr>
              <w:t>AN2#122 Agreeme</w:t>
            </w:r>
            <w:r w:rsidR="00FC58D6" w:rsidRPr="00E821C1">
              <w:rPr>
                <w:rFonts w:eastAsia="宋体" w:cs="Arial"/>
                <w:sz w:val="22"/>
                <w:highlight w:val="green"/>
                <w:lang w:eastAsia="zh-CN"/>
              </w:rPr>
              <w:t>nts:</w:t>
            </w:r>
          </w:p>
          <w:p w14:paraId="105301CD" w14:textId="4C9E2FD7" w:rsidR="00B54BBE" w:rsidRPr="00E821C1" w:rsidRDefault="00B54BBE" w:rsidP="00B54BBE">
            <w:pPr>
              <w:pStyle w:val="Agreement"/>
              <w:spacing w:before="120"/>
              <w:ind w:left="641" w:hanging="357"/>
              <w:rPr>
                <w:rFonts w:cs="Arial"/>
                <w:b w:val="0"/>
                <w:sz w:val="21"/>
              </w:rPr>
            </w:pPr>
            <w:r w:rsidRPr="00E821C1">
              <w:rPr>
                <w:rFonts w:cs="Arial"/>
                <w:b w:val="0"/>
                <w:sz w:val="21"/>
              </w:rPr>
              <w:t xml:space="preserve">Include a one-bit indication in paging to trigger MT-SDT. We will ensure that the CCCH message can be transmitted over CG. </w:t>
            </w:r>
          </w:p>
          <w:p w14:paraId="70FB9155"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 xml:space="preserve">Allow support of only MT-SDT in a cell. A separate SIB configuration will be introduced.  FFS what is put in there. </w:t>
            </w:r>
          </w:p>
          <w:p w14:paraId="4FAE2D12"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6E756821" w14:textId="77777777" w:rsidR="007D12C3" w:rsidRPr="00E821C1" w:rsidRDefault="00DB1C22" w:rsidP="00DB1C22">
            <w:pPr>
              <w:pStyle w:val="Agreement"/>
              <w:spacing w:before="120"/>
              <w:ind w:left="641" w:hanging="357"/>
              <w:rPr>
                <w:rFonts w:cs="Arial"/>
                <w:b w:val="0"/>
                <w:sz w:val="21"/>
              </w:rPr>
            </w:pPr>
            <w:proofErr w:type="spellStart"/>
            <w:r w:rsidRPr="00E821C1">
              <w:rPr>
                <w:rFonts w:cs="Arial"/>
                <w:b w:val="0"/>
                <w:sz w:val="21"/>
              </w:rPr>
              <w:t>gNB</w:t>
            </w:r>
            <w:proofErr w:type="spellEnd"/>
            <w:r w:rsidRPr="00E821C1">
              <w:rPr>
                <w:rFonts w:cs="Arial"/>
                <w:b w:val="0"/>
                <w:sz w:val="21"/>
              </w:rPr>
              <w:t xml:space="preserve"> may include MT-SDT indication in paging message only if UE’s I-RNTI is included in the paging message (i.e. MT-SDT is only used by RAN initiated paging). </w:t>
            </w:r>
          </w:p>
          <w:p w14:paraId="6885C9E4"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 xml:space="preserve">UE selects '0' as the Access Category when the resumption of the RRC connection is triggered by response to the MT-SDT triggering in a PAGING message </w:t>
            </w:r>
          </w:p>
          <w:p w14:paraId="32EE3E45"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 xml:space="preserve">MT-SDT is only applicable to the legacy MT-Access use case (i.e. it is not applicable to access identities 1, 2 and 11-15). </w:t>
            </w:r>
          </w:p>
          <w:p w14:paraId="6483207E"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 xml:space="preserve">SRB2 can be used for MT-SDT (i.e. similar to MO-SDT) </w:t>
            </w:r>
          </w:p>
          <w:p w14:paraId="2D854ED4"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 xml:space="preserve">No additional enhancement is needed specifically for </w:t>
            </w:r>
            <w:proofErr w:type="spellStart"/>
            <w:r w:rsidRPr="00E821C1">
              <w:rPr>
                <w:rFonts w:cs="Arial"/>
                <w:b w:val="0"/>
                <w:sz w:val="21"/>
              </w:rPr>
              <w:t>RedCap</w:t>
            </w:r>
            <w:proofErr w:type="spellEnd"/>
            <w:r w:rsidRPr="00E821C1">
              <w:rPr>
                <w:rFonts w:cs="Arial"/>
                <w:b w:val="0"/>
                <w:sz w:val="21"/>
              </w:rPr>
              <w:t xml:space="preserve"> UE to monitor paging for MT-SDT </w:t>
            </w:r>
          </w:p>
          <w:p w14:paraId="2AF4F34C" w14:textId="77777777" w:rsidR="007D12C3" w:rsidRPr="00E821C1" w:rsidRDefault="00DB1C22" w:rsidP="00DB1C22">
            <w:pPr>
              <w:pStyle w:val="Agreement"/>
              <w:spacing w:before="120"/>
              <w:ind w:left="641" w:hanging="357"/>
              <w:rPr>
                <w:rFonts w:cs="Arial"/>
                <w:b w:val="0"/>
                <w:sz w:val="21"/>
              </w:rPr>
            </w:pPr>
            <w:r w:rsidRPr="00E821C1">
              <w:rPr>
                <w:rFonts w:cs="Arial"/>
                <w:b w:val="0"/>
                <w:sz w:val="21"/>
              </w:rPr>
              <w:t>When RRC resume is triggered due to MT-SDT and in the case the condition for paging triggered MT-SDT is not fulfilled, the UE initiates RRC Resume procedure with Resume cause “</w:t>
            </w:r>
            <w:proofErr w:type="spellStart"/>
            <w:r w:rsidRPr="00E821C1">
              <w:rPr>
                <w:rFonts w:cs="Arial"/>
                <w:b w:val="0"/>
                <w:sz w:val="21"/>
              </w:rPr>
              <w:t>mt</w:t>
            </w:r>
            <w:proofErr w:type="spellEnd"/>
            <w:r w:rsidRPr="00E821C1">
              <w:rPr>
                <w:rFonts w:cs="Arial"/>
                <w:b w:val="0"/>
                <w:sz w:val="21"/>
              </w:rPr>
              <w:t xml:space="preserve">-Access”. </w:t>
            </w:r>
          </w:p>
          <w:p w14:paraId="6870EC03" w14:textId="2B2CB82F" w:rsidR="007D12C3" w:rsidRPr="000F2104" w:rsidRDefault="00DB1C22" w:rsidP="000F2104">
            <w:pPr>
              <w:pStyle w:val="Agreement"/>
              <w:spacing w:before="120" w:after="240"/>
              <w:ind w:left="641" w:hanging="357"/>
              <w:rPr>
                <w:rFonts w:cs="Arial"/>
                <w:b w:val="0"/>
                <w:sz w:val="21"/>
              </w:rPr>
            </w:pPr>
            <w:r w:rsidRPr="00E821C1">
              <w:rPr>
                <w:rFonts w:cs="Arial"/>
                <w:b w:val="0"/>
                <w:sz w:val="21"/>
              </w:rPr>
              <w:t xml:space="preserve">A separate </w:t>
            </w:r>
            <w:proofErr w:type="spellStart"/>
            <w:r w:rsidRPr="00E821C1">
              <w:rPr>
                <w:rFonts w:cs="Arial"/>
                <w:b w:val="0"/>
                <w:sz w:val="21"/>
              </w:rPr>
              <w:t>sdt</w:t>
            </w:r>
            <w:proofErr w:type="spellEnd"/>
            <w:r w:rsidRPr="00E821C1">
              <w:rPr>
                <w:rFonts w:cs="Arial"/>
                <w:b w:val="0"/>
                <w:sz w:val="21"/>
              </w:rPr>
              <w:t>-RSRP threshold for MT-SDT can be configured, at least in the case where MO-SDT is not configured in the cell.</w:t>
            </w:r>
          </w:p>
        </w:tc>
      </w:tr>
    </w:tbl>
    <w:p w14:paraId="6BC1CFE5" w14:textId="7E85312C" w:rsidR="00261A08" w:rsidRPr="008A5697" w:rsidRDefault="00733229" w:rsidP="008328E0">
      <w:pPr>
        <w:adjustRightInd w:val="0"/>
        <w:snapToGrid w:val="0"/>
        <w:spacing w:before="120" w:after="120"/>
        <w:jc w:val="both"/>
        <w:rPr>
          <w:sz w:val="22"/>
        </w:rPr>
      </w:pPr>
      <w:r w:rsidRPr="00912D5E">
        <w:rPr>
          <w:sz w:val="22"/>
        </w:rPr>
        <w:t xml:space="preserve">In this contribution, we would like to </w:t>
      </w:r>
      <w:r w:rsidR="00D06093">
        <w:rPr>
          <w:sz w:val="22"/>
        </w:rPr>
        <w:t>di</w:t>
      </w:r>
      <w:r w:rsidR="009E5C3F">
        <w:rPr>
          <w:sz w:val="22"/>
        </w:rPr>
        <w:t>scu</w:t>
      </w:r>
      <w:r w:rsidR="00D06093">
        <w:rPr>
          <w:sz w:val="22"/>
        </w:rPr>
        <w:t>ss some potential remaining issues</w:t>
      </w:r>
      <w:r w:rsidR="009E2E7D">
        <w:rPr>
          <w:sz w:val="22"/>
        </w:rPr>
        <w:t xml:space="preserve"> </w:t>
      </w:r>
      <w:r w:rsidRPr="00912D5E">
        <w:rPr>
          <w:sz w:val="22"/>
        </w:rPr>
        <w:t xml:space="preserve">on the </w:t>
      </w:r>
      <w:r w:rsidR="00D61EF1">
        <w:rPr>
          <w:rFonts w:cs="Arial"/>
          <w:color w:val="000000"/>
          <w:sz w:val="22"/>
          <w:szCs w:val="22"/>
        </w:rPr>
        <w:t>MT-SDT</w:t>
      </w:r>
      <w:r w:rsidRPr="00912D5E">
        <w:rPr>
          <w:sz w:val="22"/>
        </w:rPr>
        <w:t xml:space="preserve"> in terms of</w:t>
      </w:r>
      <w:r w:rsidR="00D06093">
        <w:rPr>
          <w:sz w:val="22"/>
        </w:rPr>
        <w:t xml:space="preserve"> RRC-NAS interaction</w:t>
      </w:r>
      <w:r w:rsidR="00772CAC">
        <w:rPr>
          <w:sz w:val="22"/>
        </w:rPr>
        <w:t xml:space="preserve">, </w:t>
      </w:r>
      <w:r w:rsidR="007E6BA4">
        <w:rPr>
          <w:sz w:val="22"/>
        </w:rPr>
        <w:t xml:space="preserve">MT-SDT </w:t>
      </w:r>
      <w:r w:rsidR="00B05B6D">
        <w:rPr>
          <w:sz w:val="22"/>
        </w:rPr>
        <w:t>SIB1 configuration</w:t>
      </w:r>
      <w:r w:rsidR="00772CAC">
        <w:rPr>
          <w:sz w:val="22"/>
        </w:rPr>
        <w:t xml:space="preserve">, </w:t>
      </w:r>
      <w:r w:rsidR="00776995">
        <w:rPr>
          <w:sz w:val="22"/>
        </w:rPr>
        <w:t>and</w:t>
      </w:r>
      <w:r w:rsidR="0001338C">
        <w:rPr>
          <w:sz w:val="22"/>
        </w:rPr>
        <w:t xml:space="preserve"> </w:t>
      </w:r>
      <w:proofErr w:type="spellStart"/>
      <w:r w:rsidR="0001338C">
        <w:rPr>
          <w:sz w:val="22"/>
        </w:rPr>
        <w:t>RedCap</w:t>
      </w:r>
      <w:proofErr w:type="spellEnd"/>
      <w:r w:rsidR="0001338C">
        <w:rPr>
          <w:sz w:val="22"/>
        </w:rPr>
        <w:t xml:space="preserve"> MT-SDT</w:t>
      </w:r>
      <w:r w:rsidRPr="00CC5F20">
        <w:rPr>
          <w:sz w:val="22"/>
        </w:rPr>
        <w:t xml:space="preserve">.  </w:t>
      </w:r>
    </w:p>
    <w:p w14:paraId="27C0D0CB" w14:textId="2CC46BC1"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146B3320" w14:textId="60CC454B" w:rsidR="00061094" w:rsidRDefault="0057032E" w:rsidP="0057032E">
      <w:pPr>
        <w:pStyle w:val="2"/>
        <w:numPr>
          <w:ilvl w:val="1"/>
          <w:numId w:val="0"/>
        </w:numPr>
        <w:tabs>
          <w:tab w:val="num" w:pos="576"/>
        </w:tabs>
        <w:ind w:left="576" w:hanging="576"/>
      </w:pPr>
      <w:r>
        <w:t>2.1</w:t>
      </w:r>
      <w:r w:rsidR="008620FE" w:rsidRPr="008620FE">
        <w:t xml:space="preserve"> RRC-NAS interaction</w:t>
      </w:r>
    </w:p>
    <w:p w14:paraId="6C240984" w14:textId="34F9DFED" w:rsidR="0057032E" w:rsidRPr="00FA7000" w:rsidRDefault="00C94583" w:rsidP="008D262B">
      <w:pPr>
        <w:rPr>
          <w:sz w:val="22"/>
        </w:rPr>
      </w:pPr>
      <w:r w:rsidRPr="00FA7000">
        <w:rPr>
          <w:sz w:val="22"/>
        </w:rPr>
        <w:t xml:space="preserve"> </w:t>
      </w:r>
      <w:r w:rsidR="00FA7000" w:rsidRPr="00FA7000">
        <w:rPr>
          <w:sz w:val="22"/>
        </w:rPr>
        <w:t xml:space="preserve">According to the quoted text from TS 24.501, </w:t>
      </w:r>
    </w:p>
    <w:tbl>
      <w:tblPr>
        <w:tblStyle w:val="af2"/>
        <w:tblW w:w="0" w:type="auto"/>
        <w:tblLook w:val="04A0" w:firstRow="1" w:lastRow="0" w:firstColumn="1" w:lastColumn="0" w:noHBand="0" w:noVBand="1"/>
      </w:tblPr>
      <w:tblGrid>
        <w:gridCol w:w="9629"/>
      </w:tblGrid>
      <w:tr w:rsidR="00C56949" w14:paraId="794F1A61" w14:textId="77777777" w:rsidTr="00C56949">
        <w:tc>
          <w:tcPr>
            <w:tcW w:w="9629" w:type="dxa"/>
          </w:tcPr>
          <w:p w14:paraId="5DD1CBC7" w14:textId="77777777" w:rsidR="00A93A20" w:rsidRDefault="00A93A20" w:rsidP="00A93A20">
            <w:pPr>
              <w:pStyle w:val="4"/>
              <w:rPr>
                <w:lang w:eastAsia="en-GB"/>
              </w:rPr>
            </w:pPr>
            <w:bookmarkStart w:id="5" w:name="_Toc131395965"/>
            <w:bookmarkStart w:id="6" w:name="_Toc51949025"/>
            <w:bookmarkStart w:id="7" w:name="_Toc51947933"/>
            <w:bookmarkStart w:id="8" w:name="_Toc45286666"/>
            <w:r>
              <w:lastRenderedPageBreak/>
              <w:t>5.3.1.4</w:t>
            </w:r>
            <w:r>
              <w:tab/>
              <w:t>5GMM-CONNECTED mode with RRC inactive indication</w:t>
            </w:r>
            <w:bookmarkEnd w:id="5"/>
            <w:bookmarkEnd w:id="6"/>
            <w:bookmarkEnd w:id="7"/>
            <w:bookmarkEnd w:id="8"/>
          </w:p>
          <w:p w14:paraId="37E6D6AE" w14:textId="2DC6A6EE" w:rsidR="00C56949" w:rsidRPr="004743B5" w:rsidRDefault="00C56949" w:rsidP="00420129">
            <w:pPr>
              <w:pStyle w:val="B2"/>
              <w:spacing w:after="240"/>
              <w:ind w:left="0" w:firstLine="0"/>
              <w:jc w:val="both"/>
              <w:rPr>
                <w:rFonts w:eastAsia="宋体"/>
                <w:b/>
                <w:szCs w:val="22"/>
                <w:lang w:eastAsia="zh-CN"/>
              </w:rPr>
            </w:pPr>
            <w:r w:rsidRPr="004743B5">
              <w:rPr>
                <w:rFonts w:eastAsia="宋体" w:hint="eastAsia"/>
                <w:szCs w:val="22"/>
                <w:lang w:eastAsia="zh-CN"/>
              </w:rPr>
              <w:t>&lt;</w:t>
            </w:r>
            <w:r w:rsidRPr="004743B5">
              <w:rPr>
                <w:rFonts w:eastAsia="宋体"/>
                <w:szCs w:val="22"/>
                <w:lang w:eastAsia="zh-CN"/>
              </w:rPr>
              <w:t>the unrelated part is omitted&gt;</w:t>
            </w:r>
          </w:p>
          <w:p w14:paraId="3DE92DD1" w14:textId="77777777" w:rsidR="00C56949" w:rsidRDefault="00C56949" w:rsidP="00C56949">
            <w:pPr>
              <w:pStyle w:val="NO"/>
              <w:rPr>
                <w:lang w:eastAsia="en-GB"/>
              </w:rPr>
            </w:pPr>
            <w:bookmarkStart w:id="9" w:name="_Hlk103599561"/>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58F8B82" w14:textId="77777777" w:rsidR="00C56949" w:rsidRDefault="00C56949" w:rsidP="00C56949">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5EE7D93C" w14:textId="77777777" w:rsidR="00C56949" w:rsidRDefault="00C56949" w:rsidP="00C56949">
            <w:pPr>
              <w:pStyle w:val="B5"/>
            </w:pPr>
            <w:r>
              <w:t>b)</w:t>
            </w:r>
            <w:r>
              <w:tab/>
            </w:r>
            <w:r>
              <w:rPr>
                <w:noProof/>
                <w:lang w:val="en-US"/>
              </w:rPr>
              <w:t>the NAS layer is not aware of the classification of NAS messages or the user data packets as belonging to the SDT session at the lower layers</w:t>
            </w:r>
            <w:r>
              <w:t>; and</w:t>
            </w:r>
          </w:p>
          <w:p w14:paraId="7F85B8EC" w14:textId="77777777" w:rsidR="00C56949" w:rsidRDefault="00C56949" w:rsidP="00C56949">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bookmarkEnd w:id="9"/>
          </w:p>
          <w:p w14:paraId="760001B9" w14:textId="592794A3" w:rsidR="00C56949" w:rsidRPr="00C56949" w:rsidRDefault="00C56949" w:rsidP="00420129">
            <w:pPr>
              <w:pStyle w:val="B2"/>
              <w:spacing w:after="240"/>
              <w:ind w:left="0" w:firstLine="0"/>
              <w:jc w:val="both"/>
              <w:rPr>
                <w:rFonts w:eastAsia="宋体"/>
                <w:sz w:val="22"/>
                <w:szCs w:val="22"/>
                <w:lang w:eastAsia="zh-CN"/>
              </w:rPr>
            </w:pPr>
            <w:r w:rsidRPr="004743B5">
              <w:rPr>
                <w:rFonts w:eastAsia="宋体" w:hint="eastAsia"/>
                <w:szCs w:val="22"/>
                <w:lang w:eastAsia="zh-CN"/>
              </w:rPr>
              <w:t>&lt;</w:t>
            </w:r>
            <w:r w:rsidRPr="004743B5">
              <w:rPr>
                <w:rFonts w:eastAsia="宋体"/>
                <w:szCs w:val="22"/>
                <w:lang w:eastAsia="zh-CN"/>
              </w:rPr>
              <w:t>the unrelated part is omitted&gt;</w:t>
            </w:r>
          </w:p>
        </w:tc>
      </w:tr>
    </w:tbl>
    <w:p w14:paraId="196952C6" w14:textId="2B542D3D" w:rsidR="00ED7875" w:rsidRDefault="00BE498F" w:rsidP="00B63073">
      <w:pPr>
        <w:spacing w:before="120" w:after="120"/>
        <w:jc w:val="both"/>
        <w:rPr>
          <w:sz w:val="22"/>
        </w:rPr>
      </w:pPr>
      <w:r w:rsidRPr="00B63073">
        <w:rPr>
          <w:rFonts w:hint="eastAsia"/>
          <w:sz w:val="22"/>
        </w:rPr>
        <w:t>w</w:t>
      </w:r>
      <w:r w:rsidRPr="00B63073">
        <w:rPr>
          <w:sz w:val="22"/>
        </w:rPr>
        <w:t xml:space="preserve">e can know that </w:t>
      </w:r>
      <w:r w:rsidR="00C85D9A" w:rsidRPr="00B63073">
        <w:rPr>
          <w:sz w:val="22"/>
        </w:rPr>
        <w:t>the UE can only</w:t>
      </w:r>
      <w:r w:rsidR="006F5588" w:rsidRPr="00B63073">
        <w:rPr>
          <w:sz w:val="22"/>
        </w:rPr>
        <w:t xml:space="preserve"> </w:t>
      </w:r>
      <w:r w:rsidR="00011E7A" w:rsidRPr="00B63073">
        <w:rPr>
          <w:sz w:val="22"/>
        </w:rPr>
        <w:t xml:space="preserve">receive </w:t>
      </w:r>
      <w:r w:rsidR="006F5588" w:rsidRPr="00B63073">
        <w:rPr>
          <w:sz w:val="22"/>
        </w:rPr>
        <w:t xml:space="preserve">multiple downlink NAS messages or multiple downlink </w:t>
      </w:r>
      <w:r w:rsidR="00E3451B" w:rsidRPr="00B63073">
        <w:rPr>
          <w:sz w:val="22"/>
        </w:rPr>
        <w:t>UP</w:t>
      </w:r>
      <w:r w:rsidR="006F5588" w:rsidRPr="00B63073">
        <w:rPr>
          <w:sz w:val="22"/>
        </w:rPr>
        <w:t xml:space="preserve"> packets</w:t>
      </w:r>
      <w:r w:rsidR="00AB723B" w:rsidRPr="00B63073">
        <w:rPr>
          <w:sz w:val="22"/>
        </w:rPr>
        <w:t xml:space="preserve"> when MO-SDT is initiated, from </w:t>
      </w:r>
      <w:r w:rsidR="00F613C4">
        <w:rPr>
          <w:sz w:val="22"/>
        </w:rPr>
        <w:t xml:space="preserve">the </w:t>
      </w:r>
      <w:r w:rsidR="00AB723B" w:rsidRPr="00B63073">
        <w:rPr>
          <w:rFonts w:hint="eastAsia"/>
          <w:sz w:val="22"/>
        </w:rPr>
        <w:t>NAS</w:t>
      </w:r>
      <w:r w:rsidR="00AB723B" w:rsidRPr="00B63073">
        <w:rPr>
          <w:sz w:val="22"/>
        </w:rPr>
        <w:t xml:space="preserve"> point of view. </w:t>
      </w:r>
      <w:r w:rsidR="00ED7875">
        <w:rPr>
          <w:sz w:val="22"/>
        </w:rPr>
        <w:t xml:space="preserve">In this sense, it seems DL data or NAS messages reception in </w:t>
      </w:r>
      <w:r w:rsidR="00F613C4">
        <w:rPr>
          <w:sz w:val="22"/>
        </w:rPr>
        <w:t xml:space="preserve">the </w:t>
      </w:r>
      <w:r w:rsidR="00ED7875">
        <w:rPr>
          <w:sz w:val="22"/>
        </w:rPr>
        <w:t xml:space="preserve">RRC_INACTIVE state is not feasible. </w:t>
      </w:r>
    </w:p>
    <w:p w14:paraId="73CD5305" w14:textId="71F4B958" w:rsidR="008E4E8B" w:rsidRPr="00F71E5B" w:rsidRDefault="008E4E8B" w:rsidP="00BF633F">
      <w:pPr>
        <w:spacing w:before="120" w:after="120"/>
        <w:jc w:val="both"/>
        <w:rPr>
          <w:rFonts w:eastAsia="宋体"/>
          <w:b/>
          <w:color w:val="000000"/>
          <w:sz w:val="22"/>
          <w:szCs w:val="22"/>
        </w:rPr>
      </w:pPr>
      <w:r w:rsidRPr="00F71E5B">
        <w:rPr>
          <w:rFonts w:eastAsia="宋体"/>
          <w:b/>
          <w:color w:val="000000"/>
          <w:sz w:val="22"/>
          <w:szCs w:val="22"/>
        </w:rPr>
        <w:t xml:space="preserve">Observation </w:t>
      </w:r>
      <w:r w:rsidR="007C073C" w:rsidRPr="00F71E5B">
        <w:rPr>
          <w:rFonts w:eastAsia="宋体"/>
          <w:b/>
          <w:color w:val="000000"/>
          <w:sz w:val="22"/>
          <w:szCs w:val="22"/>
        </w:rPr>
        <w:t>1</w:t>
      </w:r>
      <w:r w:rsidRPr="00F71E5B">
        <w:rPr>
          <w:rFonts w:eastAsia="宋体"/>
          <w:b/>
          <w:color w:val="000000"/>
          <w:sz w:val="22"/>
          <w:szCs w:val="22"/>
        </w:rPr>
        <w:t xml:space="preserve">: </w:t>
      </w:r>
      <w:r w:rsidR="00193525" w:rsidRPr="00F71E5B">
        <w:rPr>
          <w:b/>
          <w:sz w:val="22"/>
        </w:rPr>
        <w:t>UE can only receive multiple downlink NAS messages or multiple downlink UP packets</w:t>
      </w:r>
      <w:r w:rsidR="004F4D04" w:rsidRPr="00F71E5B">
        <w:rPr>
          <w:b/>
          <w:sz w:val="22"/>
        </w:rPr>
        <w:t xml:space="preserve"> in </w:t>
      </w:r>
      <w:r w:rsidR="00F613C4">
        <w:rPr>
          <w:b/>
          <w:sz w:val="22"/>
        </w:rPr>
        <w:t xml:space="preserve">the </w:t>
      </w:r>
      <w:r w:rsidR="004F4D04" w:rsidRPr="00F71E5B">
        <w:rPr>
          <w:b/>
          <w:sz w:val="22"/>
        </w:rPr>
        <w:t>RRC_INACTIVE state</w:t>
      </w:r>
      <w:r w:rsidR="00193525" w:rsidRPr="00F71E5B">
        <w:rPr>
          <w:b/>
          <w:sz w:val="22"/>
        </w:rPr>
        <w:t xml:space="preserve"> when MO-SDT is initiated</w:t>
      </w:r>
      <w:r w:rsidR="00382087" w:rsidRPr="00F71E5B">
        <w:rPr>
          <w:b/>
          <w:sz w:val="22"/>
        </w:rPr>
        <w:t>,</w:t>
      </w:r>
      <w:r w:rsidR="00193525" w:rsidRPr="00F71E5B">
        <w:rPr>
          <w:b/>
          <w:sz w:val="22"/>
        </w:rPr>
        <w:t xml:space="preserve"> from </w:t>
      </w:r>
      <w:r w:rsidR="00F613C4">
        <w:rPr>
          <w:b/>
          <w:sz w:val="22"/>
        </w:rPr>
        <w:t xml:space="preserve">the </w:t>
      </w:r>
      <w:r w:rsidR="00193525" w:rsidRPr="00F71E5B">
        <w:rPr>
          <w:rFonts w:hint="eastAsia"/>
          <w:b/>
          <w:sz w:val="22"/>
        </w:rPr>
        <w:t>NAS</w:t>
      </w:r>
      <w:r w:rsidR="00193525" w:rsidRPr="00F71E5B">
        <w:rPr>
          <w:b/>
          <w:sz w:val="22"/>
        </w:rPr>
        <w:t xml:space="preserve"> point of view</w:t>
      </w:r>
      <w:r w:rsidRPr="00F71E5B">
        <w:rPr>
          <w:rFonts w:eastAsia="宋体"/>
          <w:b/>
          <w:color w:val="000000"/>
          <w:sz w:val="22"/>
          <w:szCs w:val="22"/>
        </w:rPr>
        <w:t>.</w:t>
      </w:r>
    </w:p>
    <w:p w14:paraId="47FAED1D" w14:textId="1C9530AF" w:rsidR="001360A1" w:rsidRDefault="00B36B0D" w:rsidP="00B63073">
      <w:pPr>
        <w:spacing w:before="120" w:after="120"/>
        <w:jc w:val="both"/>
        <w:rPr>
          <w:sz w:val="22"/>
        </w:rPr>
      </w:pPr>
      <w:r w:rsidRPr="00E47949">
        <w:rPr>
          <w:sz w:val="22"/>
        </w:rPr>
        <w:t xml:space="preserve">To </w:t>
      </w:r>
      <w:r w:rsidR="002F4A77" w:rsidRPr="00E47949">
        <w:rPr>
          <w:sz w:val="22"/>
        </w:rPr>
        <w:t>facili</w:t>
      </w:r>
      <w:r w:rsidR="008128B1" w:rsidRPr="00E47949">
        <w:rPr>
          <w:sz w:val="22"/>
        </w:rPr>
        <w:t>t</w:t>
      </w:r>
      <w:r w:rsidR="002F4A77" w:rsidRPr="00E47949">
        <w:rPr>
          <w:sz w:val="22"/>
        </w:rPr>
        <w:t>ate</w:t>
      </w:r>
      <w:r w:rsidRPr="00E47949">
        <w:rPr>
          <w:sz w:val="22"/>
        </w:rPr>
        <w:t xml:space="preserve"> </w:t>
      </w:r>
      <w:r w:rsidR="000215F8" w:rsidRPr="00E47949">
        <w:rPr>
          <w:sz w:val="22"/>
        </w:rPr>
        <w:t xml:space="preserve">MT-SDT </w:t>
      </w:r>
      <w:r w:rsidR="00ED7875" w:rsidRPr="00E47949">
        <w:rPr>
          <w:sz w:val="22"/>
        </w:rPr>
        <w:t xml:space="preserve">procedure in both AS layer and NAS layer, the </w:t>
      </w:r>
      <w:r w:rsidR="009351B0" w:rsidRPr="00E47949">
        <w:rPr>
          <w:sz w:val="22"/>
        </w:rPr>
        <w:t xml:space="preserve">RRC of </w:t>
      </w:r>
      <w:r w:rsidR="00ED7875" w:rsidRPr="00E47949">
        <w:rPr>
          <w:sz w:val="22"/>
        </w:rPr>
        <w:t>UE may b</w:t>
      </w:r>
      <w:r w:rsidR="00C93C2F" w:rsidRPr="00E47949">
        <w:rPr>
          <w:sz w:val="22"/>
        </w:rPr>
        <w:t>y</w:t>
      </w:r>
      <w:r w:rsidR="00ED7875" w:rsidRPr="00E47949">
        <w:rPr>
          <w:sz w:val="22"/>
        </w:rPr>
        <w:t xml:space="preserve"> implementation notify the NAS layer that a</w:t>
      </w:r>
      <w:r w:rsidR="009E5C3F" w:rsidRPr="00E47949">
        <w:rPr>
          <w:sz w:val="22"/>
        </w:rPr>
        <w:t>n</w:t>
      </w:r>
      <w:r w:rsidR="00ED7875" w:rsidRPr="00E47949">
        <w:rPr>
          <w:sz w:val="22"/>
        </w:rPr>
        <w:t xml:space="preserve"> MT-SDT is initiated</w:t>
      </w:r>
      <w:r w:rsidR="009E5C3F" w:rsidRPr="00E47949">
        <w:rPr>
          <w:sz w:val="22"/>
        </w:rPr>
        <w:t>. And then NAS layer should allow</w:t>
      </w:r>
      <w:r w:rsidR="00831AB7" w:rsidRPr="00E47949">
        <w:rPr>
          <w:sz w:val="22"/>
        </w:rPr>
        <w:t xml:space="preserve"> the</w:t>
      </w:r>
      <w:r w:rsidR="009E5C3F" w:rsidRPr="00E47949">
        <w:rPr>
          <w:sz w:val="22"/>
        </w:rPr>
        <w:t xml:space="preserve"> </w:t>
      </w:r>
      <w:r w:rsidR="00831AB7" w:rsidRPr="00E47949">
        <w:rPr>
          <w:sz w:val="22"/>
        </w:rPr>
        <w:t>downlink NAS messages or multiple downlink UP packets reception in</w:t>
      </w:r>
      <w:r w:rsidR="00CB1695" w:rsidRPr="00E47949">
        <w:rPr>
          <w:sz w:val="22"/>
        </w:rPr>
        <w:t xml:space="preserve"> the</w:t>
      </w:r>
      <w:r w:rsidR="00831AB7" w:rsidRPr="00E47949">
        <w:rPr>
          <w:sz w:val="22"/>
        </w:rPr>
        <w:t xml:space="preserve"> RRC</w:t>
      </w:r>
      <w:r w:rsidR="00831AB7" w:rsidRPr="00E47949">
        <w:rPr>
          <w:rFonts w:hint="eastAsia"/>
          <w:sz w:val="22"/>
        </w:rPr>
        <w:t>_</w:t>
      </w:r>
      <w:r w:rsidR="00831AB7" w:rsidRPr="00E47949">
        <w:rPr>
          <w:sz w:val="22"/>
        </w:rPr>
        <w:t>INACTIVE state</w:t>
      </w:r>
      <w:r w:rsidR="0023554A" w:rsidRPr="00E47949">
        <w:rPr>
          <w:sz w:val="22"/>
        </w:rPr>
        <w:t xml:space="preserve"> during MT-SDT procedure. And RAN2 should check with CT group whether DL</w:t>
      </w:r>
      <w:r w:rsidR="0023554A" w:rsidRPr="00E47949">
        <w:rPr>
          <w:rFonts w:hint="eastAsia"/>
          <w:sz w:val="22"/>
        </w:rPr>
        <w:t>/</w:t>
      </w:r>
      <w:r w:rsidR="0023554A" w:rsidRPr="00E47949">
        <w:rPr>
          <w:sz w:val="22"/>
        </w:rPr>
        <w:t xml:space="preserve">UL NAS messages or UP packets reception/transmission </w:t>
      </w:r>
      <w:r w:rsidR="000B69C2" w:rsidRPr="00E47949">
        <w:rPr>
          <w:sz w:val="22"/>
        </w:rPr>
        <w:t xml:space="preserve">during </w:t>
      </w:r>
      <w:r w:rsidR="0023554A" w:rsidRPr="00E47949">
        <w:rPr>
          <w:sz w:val="22"/>
        </w:rPr>
        <w:t xml:space="preserve">MT-SDT procedure </w:t>
      </w:r>
      <w:r w:rsidR="000B69C2" w:rsidRPr="00E47949">
        <w:rPr>
          <w:sz w:val="22"/>
        </w:rPr>
        <w:t xml:space="preserve">is supported </w:t>
      </w:r>
      <w:r w:rsidR="0023554A" w:rsidRPr="00E47949">
        <w:rPr>
          <w:sz w:val="22"/>
        </w:rPr>
        <w:t>without NAS requesting</w:t>
      </w:r>
      <w:r w:rsidR="000B69C2" w:rsidRPr="00E47949">
        <w:rPr>
          <w:sz w:val="22"/>
        </w:rPr>
        <w:t xml:space="preserve">. </w:t>
      </w:r>
    </w:p>
    <w:p w14:paraId="629DA9E9" w14:textId="28BA18DC" w:rsidR="001932C4" w:rsidRDefault="004818B7" w:rsidP="00CF6BAA">
      <w:pPr>
        <w:spacing w:before="120" w:after="120"/>
        <w:jc w:val="both"/>
        <w:rPr>
          <w:rFonts w:eastAsia="宋体"/>
          <w:b/>
          <w:color w:val="000000"/>
          <w:sz w:val="22"/>
          <w:szCs w:val="22"/>
        </w:rPr>
      </w:pPr>
      <w:r>
        <w:rPr>
          <w:rFonts w:eastAsia="宋体"/>
          <w:b/>
          <w:color w:val="000000"/>
          <w:sz w:val="22"/>
          <w:szCs w:val="22"/>
        </w:rPr>
        <w:t>Proposal</w:t>
      </w:r>
      <w:r w:rsidR="00CF6BAA" w:rsidRPr="00F71E5B">
        <w:rPr>
          <w:rFonts w:eastAsia="宋体"/>
          <w:b/>
          <w:color w:val="000000"/>
          <w:sz w:val="22"/>
          <w:szCs w:val="22"/>
        </w:rPr>
        <w:t xml:space="preserve"> 1: </w:t>
      </w:r>
      <w:r w:rsidR="001932C4">
        <w:rPr>
          <w:rFonts w:eastAsia="宋体"/>
          <w:b/>
          <w:color w:val="000000"/>
          <w:sz w:val="22"/>
          <w:szCs w:val="22"/>
        </w:rPr>
        <w:t xml:space="preserve">RAN2 assumes </w:t>
      </w:r>
      <w:r w:rsidR="001932C4" w:rsidRPr="007A3FDA">
        <w:rPr>
          <w:rFonts w:eastAsia="宋体"/>
          <w:b/>
          <w:color w:val="000000"/>
          <w:sz w:val="22"/>
          <w:szCs w:val="22"/>
        </w:rPr>
        <w:t>DL NAS messages or UP packets reception during MT-SDT procedure is supported based on the current NAS spec (check with CT).</w:t>
      </w:r>
    </w:p>
    <w:p w14:paraId="7D4ED8CB" w14:textId="3EF6C95C" w:rsidR="00F1650A" w:rsidRDefault="00F1650A" w:rsidP="00F1650A">
      <w:pPr>
        <w:pStyle w:val="2"/>
        <w:numPr>
          <w:ilvl w:val="1"/>
          <w:numId w:val="0"/>
        </w:numPr>
        <w:tabs>
          <w:tab w:val="num" w:pos="576"/>
        </w:tabs>
        <w:ind w:left="576" w:hanging="576"/>
      </w:pPr>
      <w:r>
        <w:t>2.</w:t>
      </w:r>
      <w:r w:rsidR="00420129">
        <w:t>2</w:t>
      </w:r>
      <w:r>
        <w:tab/>
      </w:r>
      <w:r w:rsidR="00C21ACA" w:rsidRPr="00BC5A2D">
        <w:t xml:space="preserve">MT-SDT </w:t>
      </w:r>
      <w:r w:rsidR="00FA365E" w:rsidRPr="00BC5A2D">
        <w:t xml:space="preserve">SIB1 configuration </w:t>
      </w:r>
    </w:p>
    <w:p w14:paraId="5E71622F" w14:textId="12E7F32F" w:rsidR="00BC5A2D" w:rsidRDefault="005F44C8" w:rsidP="005F44C8">
      <w:pPr>
        <w:spacing w:before="120" w:after="120"/>
        <w:jc w:val="both"/>
        <w:rPr>
          <w:sz w:val="22"/>
        </w:rPr>
      </w:pPr>
      <w:r w:rsidRPr="005F44C8">
        <w:rPr>
          <w:sz w:val="22"/>
        </w:rPr>
        <w:t>In the current RRC running CR for MT-SDT</w:t>
      </w:r>
      <w:r w:rsidR="00D17392">
        <w:rPr>
          <w:sz w:val="22"/>
        </w:rPr>
        <w:t xml:space="preserve">, </w:t>
      </w:r>
      <w:r w:rsidR="00B55F51">
        <w:rPr>
          <w:sz w:val="22"/>
        </w:rPr>
        <w:t xml:space="preserve">a separate SIB configuration reusing the </w:t>
      </w:r>
      <w:proofErr w:type="spellStart"/>
      <w:r w:rsidR="00B55F51">
        <w:rPr>
          <w:sz w:val="22"/>
        </w:rPr>
        <w:t>si</w:t>
      </w:r>
      <w:r w:rsidR="0062706D">
        <w:rPr>
          <w:sz w:val="22"/>
        </w:rPr>
        <w:t>gn</w:t>
      </w:r>
      <w:r w:rsidR="00B55F51">
        <w:rPr>
          <w:sz w:val="22"/>
        </w:rPr>
        <w:t>aling</w:t>
      </w:r>
      <w:proofErr w:type="spellEnd"/>
      <w:r w:rsidR="00B55F51">
        <w:rPr>
          <w:sz w:val="22"/>
        </w:rPr>
        <w:t xml:space="preserve"> structure of R17 MO</w:t>
      </w:r>
      <w:r w:rsidR="0062706D">
        <w:rPr>
          <w:sz w:val="22"/>
        </w:rPr>
        <w:t>-</w:t>
      </w:r>
      <w:r w:rsidR="00B55F51">
        <w:rPr>
          <w:sz w:val="22"/>
        </w:rPr>
        <w:t xml:space="preserve">SDT SIB configuration </w:t>
      </w:r>
      <w:r w:rsidR="00D9759C">
        <w:rPr>
          <w:sz w:val="22"/>
        </w:rPr>
        <w:t>is introduced</w:t>
      </w:r>
      <w:r w:rsidR="00E17E30">
        <w:rPr>
          <w:sz w:val="22"/>
        </w:rPr>
        <w:t xml:space="preserve">, as shown below, </w:t>
      </w:r>
    </w:p>
    <w:tbl>
      <w:tblPr>
        <w:tblStyle w:val="af2"/>
        <w:tblW w:w="0" w:type="auto"/>
        <w:tblLook w:val="04A0" w:firstRow="1" w:lastRow="0" w:firstColumn="1" w:lastColumn="0" w:noHBand="0" w:noVBand="1"/>
      </w:tblPr>
      <w:tblGrid>
        <w:gridCol w:w="9629"/>
      </w:tblGrid>
      <w:tr w:rsidR="004A5405" w14:paraId="78F5333C" w14:textId="77777777" w:rsidTr="004A5405">
        <w:tc>
          <w:tcPr>
            <w:tcW w:w="9629" w:type="dxa"/>
          </w:tcPr>
          <w:p w14:paraId="0F099C85" w14:textId="77777777" w:rsidR="004A5405" w:rsidRDefault="004A5405" w:rsidP="004A5405">
            <w:pPr>
              <w:pStyle w:val="PL"/>
            </w:pPr>
            <w:r w:rsidRPr="00F10B4F">
              <w:t>SIB1-v1</w:t>
            </w:r>
            <w:r>
              <w:t>8</w:t>
            </w:r>
            <w:r w:rsidRPr="00F10B4F">
              <w:t xml:space="preserve">00-IEs ::=               </w:t>
            </w:r>
            <w:r w:rsidRPr="00F10B4F">
              <w:rPr>
                <w:color w:val="993366"/>
              </w:rPr>
              <w:t>SEQUENCE</w:t>
            </w:r>
            <w:r w:rsidRPr="00F10B4F">
              <w:t xml:space="preserve"> {</w:t>
            </w:r>
          </w:p>
          <w:p w14:paraId="7EC64EFD" w14:textId="77777777" w:rsidR="004A5405" w:rsidRPr="00F10B4F" w:rsidRDefault="004A5405" w:rsidP="004A5405">
            <w:pPr>
              <w:pStyle w:val="PL"/>
            </w:pPr>
            <w:r>
              <w:t xml:space="preserve">    mt-</w:t>
            </w:r>
            <w:r w:rsidRPr="00F10B4F">
              <w:t>SDT-ConfigCommonSIB-r1</w:t>
            </w:r>
            <w:r>
              <w:t xml:space="preserve">8   </w:t>
            </w:r>
            <w:r w:rsidRPr="00F10B4F">
              <w:rPr>
                <w:rFonts w:eastAsia="宋体"/>
              </w:rPr>
              <w:t>SDT</w:t>
            </w:r>
            <w:r w:rsidRPr="00F10B4F">
              <w:t>-</w:t>
            </w:r>
            <w:r w:rsidRPr="00F10B4F">
              <w:rPr>
                <w:rFonts w:eastAsia="宋体"/>
              </w:rPr>
              <w:t>ConfigCommonSIB-r17</w:t>
            </w:r>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r>
              <w:rPr>
                <w:color w:val="808080"/>
              </w:rPr>
              <w:t>Cond MT-SDT-Only</w:t>
            </w:r>
          </w:p>
          <w:p w14:paraId="18D1345A" w14:textId="77777777" w:rsidR="004A5405" w:rsidRPr="00F10B4F" w:rsidRDefault="004A5405" w:rsidP="004A5405">
            <w:pPr>
              <w:pStyle w:val="PL"/>
            </w:pPr>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p>
          <w:p w14:paraId="2CD21EAA" w14:textId="224E1A93" w:rsidR="004A5405" w:rsidRDefault="004A5405" w:rsidP="004A5405">
            <w:pPr>
              <w:pStyle w:val="PL"/>
            </w:pPr>
            <w:r w:rsidRPr="00F10B4F">
              <w:t>}</w:t>
            </w:r>
          </w:p>
          <w:p w14:paraId="295E37F8" w14:textId="77777777" w:rsidR="004A5405" w:rsidRPr="00F10B4F" w:rsidRDefault="004A5405" w:rsidP="004A5405">
            <w:pPr>
              <w:pStyle w:val="PL"/>
            </w:pPr>
          </w:p>
          <w:p w14:paraId="37993DB0" w14:textId="77777777" w:rsidR="004A5405" w:rsidRPr="00C0503E" w:rsidRDefault="004A5405" w:rsidP="004A5405">
            <w:pPr>
              <w:pStyle w:val="PL"/>
            </w:pPr>
            <w:r w:rsidRPr="00C0503E">
              <w:t xml:space="preserve">SDT-ConfigCommonSIB-r17 ::=          </w:t>
            </w:r>
            <w:r w:rsidRPr="00C0503E">
              <w:rPr>
                <w:color w:val="993366"/>
              </w:rPr>
              <w:t>SEQUENCE</w:t>
            </w:r>
            <w:r w:rsidRPr="00C0503E">
              <w:t xml:space="preserve"> {</w:t>
            </w:r>
          </w:p>
          <w:p w14:paraId="0CE0554B" w14:textId="77777777" w:rsidR="004A5405" w:rsidRPr="00C0503E" w:rsidRDefault="004A5405" w:rsidP="004A5405">
            <w:pPr>
              <w:pStyle w:val="PL"/>
              <w:rPr>
                <w:color w:val="808080"/>
              </w:rPr>
            </w:pPr>
            <w:r w:rsidRPr="00C0503E">
              <w:t xml:space="preserve">    sdt-RSRP-Threshold-r17               RSRP-Range                                                            </w:t>
            </w:r>
            <w:r w:rsidRPr="00C0503E">
              <w:rPr>
                <w:color w:val="993366"/>
              </w:rPr>
              <w:t>OPTIONAL</w:t>
            </w:r>
            <w:r w:rsidRPr="00C0503E">
              <w:t xml:space="preserve">, </w:t>
            </w:r>
            <w:r w:rsidRPr="00C0503E">
              <w:rPr>
                <w:color w:val="808080"/>
              </w:rPr>
              <w:t>-- Need R</w:t>
            </w:r>
          </w:p>
          <w:p w14:paraId="1534D53F" w14:textId="77777777" w:rsidR="004A5405" w:rsidRPr="00C0503E" w:rsidRDefault="004A5405" w:rsidP="004A5405">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26E591CD" w14:textId="77777777" w:rsidR="004A5405" w:rsidRPr="00C0503E" w:rsidRDefault="004A5405" w:rsidP="004A5405">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50173CFD" w14:textId="77777777" w:rsidR="004A5405" w:rsidRPr="00C0503E" w:rsidRDefault="004A5405" w:rsidP="004A5405">
            <w:pPr>
              <w:pStyle w:val="PL"/>
            </w:pPr>
            <w:r w:rsidRPr="00C0503E">
              <w:t xml:space="preserve">                                                     byte8000, byte9000, byte10000, byte12000, byte24000, byte48000, byte96000},</w:t>
            </w:r>
          </w:p>
          <w:p w14:paraId="268B95BF" w14:textId="77777777" w:rsidR="004A5405" w:rsidRPr="00C0503E" w:rsidRDefault="004A5405" w:rsidP="004A5405">
            <w:pPr>
              <w:pStyle w:val="PL"/>
            </w:pPr>
            <w:r w:rsidRPr="00C0503E">
              <w:t xml:space="preserve">    t319a-r17                            </w:t>
            </w:r>
            <w:r w:rsidRPr="00C0503E">
              <w:rPr>
                <w:color w:val="993366"/>
              </w:rPr>
              <w:t>ENUMERATED</w:t>
            </w:r>
            <w:r w:rsidRPr="00C0503E">
              <w:t xml:space="preserve"> { ms100, ms200, ms300, ms400, ms600, ms1000, ms2000,</w:t>
            </w:r>
          </w:p>
          <w:p w14:paraId="53FC8013" w14:textId="77777777" w:rsidR="004A5405" w:rsidRPr="00C0503E" w:rsidRDefault="004A5405" w:rsidP="004A5405">
            <w:pPr>
              <w:pStyle w:val="PL"/>
            </w:pPr>
            <w:r w:rsidRPr="00C0503E">
              <w:t xml:space="preserve">                                                      ms3000, ms4000, spare7, spare6, spare5, spare4, spare3, spare2, spare1}</w:t>
            </w:r>
          </w:p>
          <w:p w14:paraId="2BF1DE98" w14:textId="5583A338" w:rsidR="004A5405" w:rsidRPr="008259FF" w:rsidRDefault="004A5405" w:rsidP="008259FF">
            <w:pPr>
              <w:pStyle w:val="PL"/>
            </w:pPr>
            <w:r w:rsidRPr="00C0503E">
              <w:lastRenderedPageBreak/>
              <w:t>}</w:t>
            </w:r>
          </w:p>
        </w:tc>
      </w:tr>
    </w:tbl>
    <w:p w14:paraId="1F6AA546" w14:textId="0FA0696B" w:rsidR="005F44C8" w:rsidRDefault="008259FF" w:rsidP="00ED0ECD">
      <w:pPr>
        <w:spacing w:before="120" w:after="120"/>
        <w:jc w:val="both"/>
        <w:rPr>
          <w:sz w:val="22"/>
          <w:szCs w:val="22"/>
        </w:rPr>
      </w:pPr>
      <w:r w:rsidRPr="00416A42">
        <w:rPr>
          <w:rFonts w:eastAsia="宋体" w:hint="eastAsia"/>
          <w:sz w:val="22"/>
          <w:szCs w:val="22"/>
          <w:lang w:eastAsia="zh-CN"/>
        </w:rPr>
        <w:lastRenderedPageBreak/>
        <w:t>H</w:t>
      </w:r>
      <w:r w:rsidRPr="00416A42">
        <w:rPr>
          <w:rFonts w:eastAsia="宋体"/>
          <w:sz w:val="22"/>
          <w:szCs w:val="22"/>
          <w:lang w:eastAsia="zh-CN"/>
        </w:rPr>
        <w:t>owever, the</w:t>
      </w:r>
      <w:r w:rsidR="004117E0" w:rsidRPr="00416A42">
        <w:rPr>
          <w:rFonts w:eastAsia="宋体"/>
          <w:sz w:val="22"/>
          <w:szCs w:val="22"/>
          <w:lang w:eastAsia="zh-CN"/>
        </w:rPr>
        <w:t xml:space="preserve"> parameter</w:t>
      </w:r>
      <w:r w:rsidRPr="00416A42">
        <w:rPr>
          <w:rFonts w:eastAsia="宋体"/>
          <w:sz w:val="22"/>
          <w:szCs w:val="22"/>
          <w:lang w:eastAsia="zh-CN"/>
        </w:rPr>
        <w:t xml:space="preserve"> </w:t>
      </w:r>
      <w:proofErr w:type="spellStart"/>
      <w:r w:rsidRPr="00416A42">
        <w:rPr>
          <w:i/>
          <w:sz w:val="22"/>
          <w:szCs w:val="22"/>
        </w:rPr>
        <w:t>sdt-DataVolumeThreshold</w:t>
      </w:r>
      <w:proofErr w:type="spellEnd"/>
      <w:r w:rsidRPr="00416A42">
        <w:rPr>
          <w:sz w:val="22"/>
          <w:szCs w:val="22"/>
        </w:rPr>
        <w:t xml:space="preserve"> is mandatory </w:t>
      </w:r>
      <w:r w:rsidR="00862A04" w:rsidRPr="00416A42">
        <w:rPr>
          <w:sz w:val="22"/>
          <w:szCs w:val="22"/>
        </w:rPr>
        <w:t xml:space="preserve">to </w:t>
      </w:r>
      <w:r w:rsidRPr="00416A42">
        <w:rPr>
          <w:sz w:val="22"/>
          <w:szCs w:val="22"/>
        </w:rPr>
        <w:t>present</w:t>
      </w:r>
      <w:r w:rsidR="00862A04" w:rsidRPr="00416A42">
        <w:rPr>
          <w:sz w:val="22"/>
          <w:szCs w:val="22"/>
        </w:rPr>
        <w:t>, which is not useful for the pure MT-SDT case (i.e. there will be no pending UL data belonging to SDT-RBs before the transmission of CCCH message)</w:t>
      </w:r>
      <w:r w:rsidR="00FA483A" w:rsidRPr="00416A42">
        <w:rPr>
          <w:sz w:val="22"/>
          <w:szCs w:val="22"/>
        </w:rPr>
        <w:t xml:space="preserve">. If we keep reusing the </w:t>
      </w:r>
      <w:r w:rsidR="00FA483A" w:rsidRPr="00416A42">
        <w:rPr>
          <w:rFonts w:eastAsia="宋体"/>
          <w:i/>
          <w:sz w:val="22"/>
          <w:szCs w:val="22"/>
        </w:rPr>
        <w:t>SDT</w:t>
      </w:r>
      <w:r w:rsidR="00FA483A" w:rsidRPr="00416A42">
        <w:rPr>
          <w:i/>
          <w:sz w:val="22"/>
          <w:szCs w:val="22"/>
        </w:rPr>
        <w:t>-</w:t>
      </w:r>
      <w:r w:rsidR="00FA483A" w:rsidRPr="00416A42">
        <w:rPr>
          <w:rFonts w:eastAsia="宋体"/>
          <w:i/>
          <w:sz w:val="22"/>
          <w:szCs w:val="22"/>
        </w:rPr>
        <w:t>ConfigCommonSIB-r17</w:t>
      </w:r>
      <w:r w:rsidR="00303485" w:rsidRPr="00416A42">
        <w:rPr>
          <w:rFonts w:eastAsia="宋体"/>
          <w:i/>
          <w:sz w:val="22"/>
          <w:szCs w:val="22"/>
        </w:rPr>
        <w:t xml:space="preserve"> </w:t>
      </w:r>
      <w:r w:rsidR="00303485" w:rsidRPr="00416A42">
        <w:rPr>
          <w:rFonts w:eastAsia="宋体"/>
          <w:sz w:val="22"/>
          <w:szCs w:val="22"/>
        </w:rPr>
        <w:t xml:space="preserve">for MT-SDT, unnecessary overhead and potential misunderstanding on the usage of </w:t>
      </w:r>
      <w:proofErr w:type="spellStart"/>
      <w:r w:rsidR="00303485" w:rsidRPr="00416A42">
        <w:rPr>
          <w:i/>
          <w:sz w:val="22"/>
          <w:szCs w:val="22"/>
        </w:rPr>
        <w:t>sdt-DataVolumeThreshold</w:t>
      </w:r>
      <w:proofErr w:type="spellEnd"/>
      <w:r w:rsidR="00303485" w:rsidRPr="00416A42">
        <w:rPr>
          <w:i/>
          <w:sz w:val="22"/>
          <w:szCs w:val="22"/>
        </w:rPr>
        <w:t xml:space="preserve"> </w:t>
      </w:r>
      <w:r w:rsidR="00303485" w:rsidRPr="00416A42">
        <w:rPr>
          <w:sz w:val="22"/>
          <w:szCs w:val="22"/>
        </w:rPr>
        <w:t xml:space="preserve">for pure MT-SDT case. </w:t>
      </w:r>
      <w:r w:rsidR="00C31E3B" w:rsidRPr="00416A42">
        <w:rPr>
          <w:sz w:val="22"/>
          <w:szCs w:val="22"/>
        </w:rPr>
        <w:t xml:space="preserve">To this end, we </w:t>
      </w:r>
      <w:r w:rsidR="00ED0ECD" w:rsidRPr="00416A42">
        <w:rPr>
          <w:sz w:val="22"/>
          <w:szCs w:val="22"/>
        </w:rPr>
        <w:t>suggest that</w:t>
      </w:r>
      <w:r w:rsidR="00ED0ECD" w:rsidRPr="00416A42">
        <w:rPr>
          <w:rFonts w:eastAsia="宋体"/>
          <w:sz w:val="22"/>
          <w:szCs w:val="22"/>
          <w:lang w:eastAsia="zh-CN"/>
        </w:rPr>
        <w:t xml:space="preserve"> </w:t>
      </w:r>
      <w:r w:rsidR="00ED0ECD" w:rsidRPr="00416A42">
        <w:rPr>
          <w:rFonts w:eastAsia="宋体"/>
          <w:i/>
          <w:sz w:val="22"/>
          <w:szCs w:val="22"/>
          <w:lang w:eastAsia="zh-CN"/>
        </w:rPr>
        <w:t>sdt-DataVolumeThreshold</w:t>
      </w:r>
      <w:r w:rsidR="00ED0ECD" w:rsidRPr="00416A42">
        <w:rPr>
          <w:rFonts w:eastAsia="宋体"/>
          <w:sz w:val="22"/>
          <w:szCs w:val="22"/>
          <w:lang w:eastAsia="zh-CN"/>
        </w:rPr>
        <w:t xml:space="preserve"> is not included in </w:t>
      </w:r>
      <w:r w:rsidR="00C21ACA" w:rsidRPr="00416A42">
        <w:rPr>
          <w:rFonts w:eastAsia="宋体"/>
          <w:sz w:val="22"/>
          <w:szCs w:val="22"/>
          <w:lang w:eastAsia="zh-CN"/>
        </w:rPr>
        <w:t xml:space="preserve">the </w:t>
      </w:r>
      <w:r w:rsidR="00ED0ECD" w:rsidRPr="00416A42">
        <w:rPr>
          <w:rFonts w:eastAsia="宋体"/>
          <w:sz w:val="22"/>
          <w:szCs w:val="22"/>
          <w:lang w:eastAsia="zh-CN"/>
        </w:rPr>
        <w:t>MT-SDT SIB</w:t>
      </w:r>
      <w:r w:rsidR="00C21ACA" w:rsidRPr="00416A42">
        <w:rPr>
          <w:rFonts w:eastAsia="宋体"/>
          <w:sz w:val="22"/>
          <w:szCs w:val="22"/>
          <w:lang w:eastAsia="zh-CN"/>
        </w:rPr>
        <w:t>1</w:t>
      </w:r>
      <w:r w:rsidR="00ED0ECD" w:rsidRPr="00416A42">
        <w:rPr>
          <w:rFonts w:eastAsia="宋体"/>
          <w:sz w:val="22"/>
          <w:szCs w:val="22"/>
          <w:lang w:eastAsia="zh-CN"/>
        </w:rPr>
        <w:t xml:space="preserve"> configuration.</w:t>
      </w:r>
      <w:r w:rsidR="00904366" w:rsidRPr="00416A42">
        <w:rPr>
          <w:rFonts w:eastAsia="宋体"/>
          <w:sz w:val="22"/>
          <w:szCs w:val="22"/>
          <w:lang w:eastAsia="zh-CN"/>
        </w:rPr>
        <w:t xml:space="preserve"> Moreover, t319a </w:t>
      </w:r>
      <w:r w:rsidR="0021244B">
        <w:rPr>
          <w:rFonts w:eastAsia="宋体"/>
          <w:sz w:val="22"/>
          <w:szCs w:val="22"/>
          <w:lang w:eastAsia="zh-CN"/>
        </w:rPr>
        <w:t xml:space="preserve">should be always included </w:t>
      </w:r>
      <w:r w:rsidR="00032251" w:rsidRPr="00416A42">
        <w:rPr>
          <w:sz w:val="22"/>
          <w:szCs w:val="22"/>
        </w:rPr>
        <w:t xml:space="preserve">considering the </w:t>
      </w:r>
      <w:r w:rsidR="00032251">
        <w:rPr>
          <w:sz w:val="22"/>
          <w:szCs w:val="22"/>
        </w:rPr>
        <w:t xml:space="preserve">MT-SDT capable </w:t>
      </w:r>
      <w:r w:rsidR="00032251" w:rsidRPr="00416A42">
        <w:rPr>
          <w:sz w:val="22"/>
          <w:szCs w:val="22"/>
        </w:rPr>
        <w:t>UE may</w:t>
      </w:r>
      <w:r w:rsidR="00032251">
        <w:rPr>
          <w:sz w:val="22"/>
          <w:szCs w:val="22"/>
        </w:rPr>
        <w:t xml:space="preserve"> not support the MO-SDT feature, </w:t>
      </w:r>
      <w:r w:rsidR="0021244B">
        <w:rPr>
          <w:rFonts w:eastAsia="宋体"/>
          <w:sz w:val="22"/>
          <w:szCs w:val="22"/>
          <w:lang w:eastAsia="zh-CN"/>
        </w:rPr>
        <w:t xml:space="preserve">while </w:t>
      </w:r>
      <w:proofErr w:type="spellStart"/>
      <w:r w:rsidR="00904366" w:rsidRPr="0021244B">
        <w:rPr>
          <w:i/>
          <w:sz w:val="22"/>
          <w:szCs w:val="22"/>
        </w:rPr>
        <w:t>sdt-LogicalChannelSR-DelayTimer</w:t>
      </w:r>
      <w:proofErr w:type="spellEnd"/>
      <w:r w:rsidR="00904366" w:rsidRPr="0021244B">
        <w:rPr>
          <w:i/>
          <w:sz w:val="22"/>
          <w:szCs w:val="22"/>
        </w:rPr>
        <w:t xml:space="preserve"> </w:t>
      </w:r>
      <w:r w:rsidR="00904366" w:rsidRPr="00416A42">
        <w:rPr>
          <w:sz w:val="22"/>
          <w:szCs w:val="22"/>
        </w:rPr>
        <w:t xml:space="preserve">can be optionally configured </w:t>
      </w:r>
      <w:r w:rsidR="00032251">
        <w:rPr>
          <w:sz w:val="22"/>
          <w:szCs w:val="22"/>
        </w:rPr>
        <w:t>based on NW deployment.</w:t>
      </w:r>
    </w:p>
    <w:p w14:paraId="50ECFEDA" w14:textId="1B9EC67A" w:rsidR="009919F4" w:rsidRPr="00D605BC" w:rsidRDefault="009919F4" w:rsidP="009919F4">
      <w:pPr>
        <w:spacing w:before="120" w:after="120"/>
        <w:jc w:val="both"/>
        <w:rPr>
          <w:rFonts w:eastAsia="宋体"/>
          <w:b/>
          <w:color w:val="000000"/>
          <w:sz w:val="22"/>
          <w:szCs w:val="22"/>
        </w:rPr>
      </w:pPr>
      <w:r w:rsidRPr="00D605BC">
        <w:rPr>
          <w:rFonts w:eastAsia="宋体"/>
          <w:b/>
          <w:color w:val="000000"/>
          <w:sz w:val="22"/>
          <w:szCs w:val="22"/>
        </w:rPr>
        <w:t xml:space="preserve">Observation 2: Reusing </w:t>
      </w:r>
      <w:r w:rsidRPr="00D605BC">
        <w:rPr>
          <w:rFonts w:eastAsia="宋体"/>
          <w:b/>
          <w:i/>
          <w:sz w:val="22"/>
          <w:szCs w:val="22"/>
        </w:rPr>
        <w:t>SDT</w:t>
      </w:r>
      <w:r w:rsidRPr="00D605BC">
        <w:rPr>
          <w:b/>
          <w:i/>
          <w:sz w:val="22"/>
          <w:szCs w:val="22"/>
        </w:rPr>
        <w:t>-</w:t>
      </w:r>
      <w:r w:rsidRPr="00D605BC">
        <w:rPr>
          <w:rFonts w:eastAsia="宋体"/>
          <w:b/>
          <w:i/>
          <w:sz w:val="22"/>
          <w:szCs w:val="22"/>
        </w:rPr>
        <w:t>ConfigCommonSIB-r17</w:t>
      </w:r>
      <w:r w:rsidRPr="00D605BC">
        <w:rPr>
          <w:rFonts w:eastAsia="宋体"/>
          <w:b/>
          <w:sz w:val="22"/>
          <w:szCs w:val="22"/>
        </w:rPr>
        <w:t xml:space="preserve"> structure (always containing </w:t>
      </w:r>
      <w:r w:rsidR="00891C03">
        <w:rPr>
          <w:rFonts w:eastAsia="宋体"/>
          <w:b/>
          <w:sz w:val="22"/>
          <w:szCs w:val="22"/>
        </w:rPr>
        <w:t xml:space="preserve">parameter </w:t>
      </w:r>
      <w:r w:rsidRPr="00D605BC">
        <w:rPr>
          <w:b/>
          <w:i/>
          <w:sz w:val="22"/>
          <w:szCs w:val="22"/>
        </w:rPr>
        <w:t>sdt-DataVolumeThreshold-r17</w:t>
      </w:r>
      <w:r w:rsidRPr="00D605BC">
        <w:rPr>
          <w:rFonts w:eastAsia="宋体"/>
          <w:b/>
          <w:sz w:val="22"/>
          <w:szCs w:val="22"/>
        </w:rPr>
        <w:t>) for MT-SDT SIB1 configuration</w:t>
      </w:r>
      <w:r w:rsidR="00FA67CB">
        <w:rPr>
          <w:rFonts w:eastAsia="宋体"/>
          <w:b/>
          <w:color w:val="000000"/>
          <w:sz w:val="22"/>
          <w:szCs w:val="22"/>
        </w:rPr>
        <w:t xml:space="preserve"> leads to unnecessary overhead for the pure MT-SDT case. </w:t>
      </w:r>
    </w:p>
    <w:p w14:paraId="59235E54" w14:textId="4E208736" w:rsidR="009919F4" w:rsidRPr="00AB5ED9" w:rsidRDefault="00150D44" w:rsidP="00ED0ECD">
      <w:pPr>
        <w:spacing w:before="120" w:after="120"/>
        <w:jc w:val="both"/>
        <w:rPr>
          <w:rFonts w:eastAsia="宋体"/>
          <w:b/>
          <w:sz w:val="22"/>
          <w:szCs w:val="22"/>
          <w:lang w:eastAsia="zh-CN"/>
        </w:rPr>
      </w:pPr>
      <w:r w:rsidRPr="00AB5ED9">
        <w:rPr>
          <w:rFonts w:eastAsia="宋体" w:hint="eastAsia"/>
          <w:b/>
          <w:color w:val="000000"/>
          <w:sz w:val="22"/>
          <w:szCs w:val="22"/>
        </w:rPr>
        <w:t>P</w:t>
      </w:r>
      <w:r w:rsidRPr="00AB5ED9">
        <w:rPr>
          <w:rFonts w:eastAsia="宋体"/>
          <w:b/>
          <w:color w:val="000000"/>
          <w:sz w:val="22"/>
          <w:szCs w:val="22"/>
        </w:rPr>
        <w:t>roposal 2:</w:t>
      </w:r>
      <w:r w:rsidR="00925D96" w:rsidRPr="00AB5ED9">
        <w:rPr>
          <w:rFonts w:eastAsia="宋体"/>
          <w:b/>
          <w:color w:val="000000"/>
          <w:sz w:val="22"/>
          <w:szCs w:val="22"/>
        </w:rPr>
        <w:t xml:space="preserve"> </w:t>
      </w:r>
      <w:r w:rsidR="00E91E1C" w:rsidRPr="00AB5ED9">
        <w:rPr>
          <w:rFonts w:eastAsia="宋体"/>
          <w:b/>
          <w:color w:val="000000"/>
          <w:sz w:val="22"/>
          <w:szCs w:val="22"/>
        </w:rPr>
        <w:t xml:space="preserve">RAN2 confirms </w:t>
      </w:r>
      <w:proofErr w:type="spellStart"/>
      <w:r w:rsidR="00E91E1C" w:rsidRPr="00AB5ED9">
        <w:rPr>
          <w:rFonts w:eastAsia="宋体"/>
          <w:b/>
          <w:i/>
          <w:sz w:val="22"/>
          <w:szCs w:val="22"/>
          <w:lang w:eastAsia="zh-CN"/>
        </w:rPr>
        <w:t>sdt-DataVolumeThreshold</w:t>
      </w:r>
      <w:proofErr w:type="spellEnd"/>
      <w:r w:rsidR="00E91E1C" w:rsidRPr="00AB5ED9">
        <w:rPr>
          <w:rFonts w:eastAsia="宋体"/>
          <w:b/>
          <w:sz w:val="22"/>
          <w:szCs w:val="22"/>
          <w:lang w:eastAsia="zh-CN"/>
        </w:rPr>
        <w:t xml:space="preserve"> is not included in the MT-SDT SIB1 configuration. </w:t>
      </w:r>
    </w:p>
    <w:p w14:paraId="42D645F4" w14:textId="3F06C53F" w:rsidR="00AB5ED9" w:rsidRDefault="00AB5ED9" w:rsidP="00AB5ED9">
      <w:pPr>
        <w:spacing w:before="120" w:after="120"/>
        <w:jc w:val="both"/>
        <w:rPr>
          <w:rFonts w:eastAsia="宋体"/>
          <w:b/>
          <w:sz w:val="22"/>
          <w:szCs w:val="22"/>
          <w:lang w:eastAsia="zh-CN"/>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3</w:t>
      </w:r>
      <w:r w:rsidRPr="00150D44">
        <w:rPr>
          <w:rFonts w:eastAsia="宋体"/>
          <w:b/>
          <w:color w:val="000000"/>
          <w:sz w:val="22"/>
          <w:szCs w:val="22"/>
        </w:rPr>
        <w:t>:</w:t>
      </w:r>
      <w:r>
        <w:rPr>
          <w:rFonts w:eastAsia="宋体"/>
          <w:b/>
          <w:color w:val="000000"/>
          <w:sz w:val="22"/>
          <w:szCs w:val="22"/>
        </w:rPr>
        <w:t xml:space="preserve"> </w:t>
      </w:r>
      <w:r w:rsidR="004E2505" w:rsidRPr="004E2505">
        <w:rPr>
          <w:rFonts w:eastAsia="宋体"/>
          <w:b/>
          <w:i/>
          <w:color w:val="000000"/>
          <w:sz w:val="22"/>
          <w:szCs w:val="22"/>
        </w:rPr>
        <w:t xml:space="preserve">T319a </w:t>
      </w:r>
      <w:r w:rsidR="00E550CE" w:rsidRPr="00AB5ED9">
        <w:rPr>
          <w:rFonts w:eastAsia="宋体"/>
          <w:b/>
          <w:sz w:val="22"/>
          <w:szCs w:val="22"/>
          <w:lang w:eastAsia="zh-CN"/>
        </w:rPr>
        <w:t>is</w:t>
      </w:r>
      <w:r w:rsidR="00E550CE">
        <w:rPr>
          <w:rFonts w:eastAsia="宋体"/>
          <w:b/>
          <w:sz w:val="22"/>
          <w:szCs w:val="22"/>
          <w:lang w:eastAsia="zh-CN"/>
        </w:rPr>
        <w:t xml:space="preserve"> mandato</w:t>
      </w:r>
      <w:r w:rsidR="00E93C9C">
        <w:rPr>
          <w:rFonts w:eastAsia="宋体"/>
          <w:b/>
          <w:sz w:val="22"/>
          <w:szCs w:val="22"/>
          <w:lang w:eastAsia="zh-CN"/>
        </w:rPr>
        <w:t>r</w:t>
      </w:r>
      <w:r w:rsidR="00E550CE">
        <w:rPr>
          <w:rFonts w:eastAsia="宋体"/>
          <w:b/>
          <w:sz w:val="22"/>
          <w:szCs w:val="22"/>
          <w:lang w:eastAsia="zh-CN"/>
        </w:rPr>
        <w:t>y</w:t>
      </w:r>
      <w:r w:rsidR="009242D3">
        <w:rPr>
          <w:rFonts w:eastAsia="宋体"/>
          <w:b/>
          <w:sz w:val="22"/>
          <w:szCs w:val="22"/>
          <w:lang w:eastAsia="zh-CN"/>
        </w:rPr>
        <w:t xml:space="preserve"> in</w:t>
      </w:r>
      <w:r w:rsidR="00436D90">
        <w:rPr>
          <w:rFonts w:eastAsia="宋体"/>
          <w:b/>
          <w:sz w:val="22"/>
          <w:szCs w:val="22"/>
          <w:lang w:eastAsia="zh-CN"/>
        </w:rPr>
        <w:t xml:space="preserve"> the</w:t>
      </w:r>
      <w:r w:rsidR="00E550CE" w:rsidRPr="00AB5ED9">
        <w:rPr>
          <w:rFonts w:eastAsia="宋体"/>
          <w:b/>
          <w:sz w:val="22"/>
          <w:szCs w:val="22"/>
          <w:lang w:eastAsia="zh-CN"/>
        </w:rPr>
        <w:t xml:space="preserve"> MT-SDT SIB1 configuration</w:t>
      </w:r>
      <w:r w:rsidR="008972BE">
        <w:rPr>
          <w:rFonts w:eastAsia="宋体"/>
          <w:b/>
          <w:sz w:val="22"/>
          <w:szCs w:val="22"/>
          <w:lang w:eastAsia="zh-CN"/>
        </w:rPr>
        <w:t>.</w:t>
      </w:r>
    </w:p>
    <w:p w14:paraId="3A0AA1F0" w14:textId="3640659D" w:rsidR="00032251" w:rsidRDefault="00032251" w:rsidP="000D5F20">
      <w:pPr>
        <w:spacing w:before="120" w:after="240"/>
        <w:jc w:val="both"/>
        <w:rPr>
          <w:rFonts w:eastAsia="宋体"/>
          <w:b/>
          <w:sz w:val="22"/>
          <w:szCs w:val="22"/>
          <w:lang w:eastAsia="zh-CN"/>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4</w:t>
      </w:r>
      <w:r w:rsidRPr="00150D44">
        <w:rPr>
          <w:rFonts w:eastAsia="宋体"/>
          <w:b/>
          <w:color w:val="000000"/>
          <w:sz w:val="22"/>
          <w:szCs w:val="22"/>
        </w:rPr>
        <w:t>:</w:t>
      </w:r>
      <w:r>
        <w:rPr>
          <w:rFonts w:eastAsia="宋体"/>
          <w:b/>
          <w:color w:val="000000"/>
          <w:sz w:val="22"/>
          <w:szCs w:val="22"/>
        </w:rPr>
        <w:t xml:space="preserve"> </w:t>
      </w:r>
      <w:proofErr w:type="spellStart"/>
      <w:r w:rsidR="00D075D1" w:rsidRPr="00D075D1">
        <w:rPr>
          <w:rFonts w:eastAsia="宋体"/>
          <w:b/>
          <w:i/>
          <w:color w:val="000000"/>
          <w:sz w:val="22"/>
          <w:szCs w:val="22"/>
        </w:rPr>
        <w:t>sdt-LogicalChannelSR-DelayTimer</w:t>
      </w:r>
      <w:proofErr w:type="spellEnd"/>
      <w:r w:rsidRPr="00D075D1">
        <w:rPr>
          <w:rFonts w:eastAsia="宋体"/>
          <w:b/>
          <w:color w:val="000000"/>
          <w:sz w:val="22"/>
          <w:szCs w:val="22"/>
        </w:rPr>
        <w:t xml:space="preserve"> is </w:t>
      </w:r>
      <w:r w:rsidR="00C20251">
        <w:rPr>
          <w:rFonts w:eastAsia="宋体"/>
          <w:b/>
          <w:color w:val="000000"/>
          <w:sz w:val="22"/>
          <w:szCs w:val="22"/>
        </w:rPr>
        <w:t>opti</w:t>
      </w:r>
      <w:r w:rsidR="00D45B25">
        <w:rPr>
          <w:rFonts w:eastAsia="宋体"/>
          <w:b/>
          <w:color w:val="000000"/>
          <w:sz w:val="22"/>
          <w:szCs w:val="22"/>
        </w:rPr>
        <w:t>on</w:t>
      </w:r>
      <w:r w:rsidR="00C20251">
        <w:rPr>
          <w:rFonts w:eastAsia="宋体"/>
          <w:b/>
          <w:color w:val="000000"/>
          <w:sz w:val="22"/>
          <w:szCs w:val="22"/>
        </w:rPr>
        <w:t>al</w:t>
      </w:r>
      <w:r w:rsidRPr="00D075D1">
        <w:rPr>
          <w:rFonts w:eastAsia="宋体"/>
          <w:b/>
          <w:color w:val="000000"/>
          <w:sz w:val="22"/>
          <w:szCs w:val="22"/>
        </w:rPr>
        <w:t xml:space="preserve"> in the MT-SDT SIB1 configuration.</w:t>
      </w:r>
    </w:p>
    <w:p w14:paraId="01C9E94B" w14:textId="730CDC09" w:rsidR="00032251" w:rsidRDefault="00FE20AB" w:rsidP="00AB5ED9">
      <w:pPr>
        <w:spacing w:before="120" w:after="120"/>
        <w:jc w:val="both"/>
        <w:rPr>
          <w:rFonts w:eastAsia="宋体"/>
          <w:sz w:val="22"/>
          <w:szCs w:val="22"/>
          <w:lang w:eastAsia="zh-CN"/>
        </w:rPr>
      </w:pPr>
      <w:r>
        <w:rPr>
          <w:rFonts w:eastAsia="宋体" w:hint="eastAsia"/>
          <w:sz w:val="22"/>
          <w:szCs w:val="22"/>
          <w:lang w:eastAsia="zh-CN"/>
        </w:rPr>
        <w:t>N</w:t>
      </w:r>
      <w:r>
        <w:rPr>
          <w:rFonts w:eastAsia="宋体"/>
          <w:sz w:val="22"/>
          <w:szCs w:val="22"/>
          <w:lang w:eastAsia="zh-CN"/>
        </w:rPr>
        <w:t>ext, we would like to further discuss the usage of RSRP threshold for MT-SDT triggering.</w:t>
      </w:r>
      <w:r w:rsidR="000D5F20">
        <w:rPr>
          <w:rFonts w:eastAsia="宋体"/>
          <w:sz w:val="22"/>
          <w:szCs w:val="22"/>
          <w:lang w:eastAsia="zh-CN"/>
        </w:rPr>
        <w:t xml:space="preserve"> In our understanding, the RSRP threshold is specific to pure MT-SDT case.</w:t>
      </w:r>
      <w:r w:rsidR="00C575C5">
        <w:rPr>
          <w:rFonts w:eastAsia="宋体"/>
          <w:sz w:val="22"/>
          <w:szCs w:val="22"/>
          <w:lang w:eastAsia="zh-CN"/>
        </w:rPr>
        <w:t xml:space="preserve"> Considering the link qu</w:t>
      </w:r>
      <w:r w:rsidR="00221FF9">
        <w:rPr>
          <w:rFonts w:eastAsia="宋体"/>
          <w:sz w:val="22"/>
          <w:szCs w:val="22"/>
          <w:lang w:eastAsia="zh-CN"/>
        </w:rPr>
        <w:t>ali</w:t>
      </w:r>
      <w:r w:rsidR="00C575C5">
        <w:rPr>
          <w:rFonts w:eastAsia="宋体"/>
          <w:sz w:val="22"/>
          <w:szCs w:val="22"/>
          <w:lang w:eastAsia="zh-CN"/>
        </w:rPr>
        <w:t>ty bottleneck usually hits on uplink transmission (DL transmission generally has a more narrow DL beam, more number of antennas for multiple-layer transmission, and higher transmit power),</w:t>
      </w:r>
      <w:r w:rsidR="00221FF9">
        <w:rPr>
          <w:rFonts w:eastAsia="宋体"/>
          <w:sz w:val="22"/>
          <w:szCs w:val="22"/>
          <w:lang w:eastAsia="zh-CN"/>
        </w:rPr>
        <w:t xml:space="preserve"> so separate RSRP threshold settings should be allowed for MO-SDT and MT-SDT, respectively, due to the UL TBS</w:t>
      </w:r>
      <w:r w:rsidR="00EA1678">
        <w:rPr>
          <w:rFonts w:eastAsia="宋体"/>
          <w:sz w:val="22"/>
          <w:szCs w:val="22"/>
          <w:lang w:eastAsia="zh-CN"/>
        </w:rPr>
        <w:t xml:space="preserve"> of Msg3/</w:t>
      </w:r>
      <w:proofErr w:type="spellStart"/>
      <w:r w:rsidR="00EA1678">
        <w:rPr>
          <w:rFonts w:eastAsia="宋体"/>
          <w:sz w:val="22"/>
          <w:szCs w:val="22"/>
          <w:lang w:eastAsia="zh-CN"/>
        </w:rPr>
        <w:t>MsgA</w:t>
      </w:r>
      <w:proofErr w:type="spellEnd"/>
      <w:r w:rsidR="00EA1678">
        <w:rPr>
          <w:rFonts w:eastAsia="宋体"/>
          <w:sz w:val="22"/>
          <w:szCs w:val="22"/>
          <w:lang w:eastAsia="zh-CN"/>
        </w:rPr>
        <w:t xml:space="preserve"> PUSCH/CG-PUSCH</w:t>
      </w:r>
      <w:r w:rsidR="00221FF9">
        <w:rPr>
          <w:rFonts w:eastAsia="宋体"/>
          <w:sz w:val="22"/>
          <w:szCs w:val="22"/>
          <w:lang w:eastAsia="zh-CN"/>
        </w:rPr>
        <w:t xml:space="preserve"> is generally different.</w:t>
      </w:r>
      <w:r w:rsidR="002E4DC0">
        <w:rPr>
          <w:rFonts w:eastAsia="宋体"/>
          <w:sz w:val="22"/>
          <w:szCs w:val="22"/>
          <w:lang w:eastAsia="zh-CN"/>
        </w:rPr>
        <w:t xml:space="preserve"> Moreover, allowing such kind of flexibility will not cause additional spec work and UE complexity, thus, we </w:t>
      </w:r>
      <w:r w:rsidR="003B6215">
        <w:rPr>
          <w:rFonts w:eastAsia="宋体"/>
          <w:sz w:val="22"/>
          <w:szCs w:val="22"/>
          <w:lang w:eastAsia="zh-CN"/>
        </w:rPr>
        <w:t xml:space="preserve">propose, </w:t>
      </w:r>
      <w:r w:rsidR="00221FF9">
        <w:rPr>
          <w:rFonts w:eastAsia="宋体"/>
          <w:sz w:val="22"/>
          <w:szCs w:val="22"/>
          <w:lang w:eastAsia="zh-CN"/>
        </w:rPr>
        <w:t xml:space="preserve"> </w:t>
      </w:r>
      <w:r w:rsidR="00C575C5">
        <w:rPr>
          <w:rFonts w:eastAsia="宋体"/>
          <w:sz w:val="22"/>
          <w:szCs w:val="22"/>
          <w:lang w:eastAsia="zh-CN"/>
        </w:rPr>
        <w:t xml:space="preserve"> </w:t>
      </w:r>
      <w:r>
        <w:rPr>
          <w:rFonts w:eastAsia="宋体"/>
          <w:sz w:val="22"/>
          <w:szCs w:val="22"/>
          <w:lang w:eastAsia="zh-CN"/>
        </w:rPr>
        <w:t xml:space="preserve"> </w:t>
      </w:r>
    </w:p>
    <w:p w14:paraId="4D5DAAA8" w14:textId="54C7B91D" w:rsidR="0027190D" w:rsidRDefault="0027190D" w:rsidP="0027190D">
      <w:pPr>
        <w:spacing w:before="120" w:after="240"/>
        <w:jc w:val="both"/>
        <w:rPr>
          <w:rFonts w:eastAsia="宋体"/>
          <w:b/>
          <w:sz w:val="22"/>
          <w:szCs w:val="22"/>
          <w:lang w:eastAsia="zh-CN"/>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5</w:t>
      </w:r>
      <w:r w:rsidRPr="00150D44">
        <w:rPr>
          <w:rFonts w:eastAsia="宋体"/>
          <w:b/>
          <w:color w:val="000000"/>
          <w:sz w:val="22"/>
          <w:szCs w:val="22"/>
        </w:rPr>
        <w:t>:</w:t>
      </w:r>
      <w:r w:rsidRPr="0027190D">
        <w:rPr>
          <w:rFonts w:eastAsia="宋体"/>
          <w:b/>
          <w:color w:val="000000"/>
          <w:sz w:val="22"/>
          <w:szCs w:val="22"/>
        </w:rPr>
        <w:t xml:space="preserve"> RSRP threshold</w:t>
      </w:r>
      <w:r w:rsidR="00161DDA">
        <w:rPr>
          <w:rFonts w:eastAsia="宋体"/>
          <w:b/>
          <w:color w:val="000000"/>
          <w:sz w:val="22"/>
          <w:szCs w:val="22"/>
        </w:rPr>
        <w:t xml:space="preserve"> for MT-SDT can be configured along with</w:t>
      </w:r>
      <w:r w:rsidR="00161DDA" w:rsidRPr="00161DDA">
        <w:rPr>
          <w:rFonts w:eastAsia="宋体"/>
          <w:b/>
          <w:color w:val="000000"/>
          <w:sz w:val="22"/>
          <w:szCs w:val="22"/>
        </w:rPr>
        <w:t xml:space="preserve"> </w:t>
      </w:r>
      <w:r w:rsidR="00D47A08">
        <w:rPr>
          <w:rFonts w:eastAsia="宋体"/>
          <w:b/>
          <w:color w:val="000000"/>
          <w:sz w:val="22"/>
          <w:szCs w:val="22"/>
        </w:rPr>
        <w:t xml:space="preserve">the </w:t>
      </w:r>
      <w:r w:rsidR="00161DDA" w:rsidRPr="0027190D">
        <w:rPr>
          <w:rFonts w:eastAsia="宋体"/>
          <w:b/>
          <w:color w:val="000000"/>
          <w:sz w:val="22"/>
          <w:szCs w:val="22"/>
        </w:rPr>
        <w:t>RSRP threshold</w:t>
      </w:r>
      <w:r w:rsidR="00161DDA">
        <w:rPr>
          <w:rFonts w:eastAsia="宋体"/>
          <w:b/>
          <w:color w:val="000000"/>
          <w:sz w:val="22"/>
          <w:szCs w:val="22"/>
        </w:rPr>
        <w:t xml:space="preserve"> for M</w:t>
      </w:r>
      <w:r w:rsidR="00125165">
        <w:rPr>
          <w:rFonts w:eastAsia="宋体"/>
          <w:b/>
          <w:color w:val="000000"/>
          <w:sz w:val="22"/>
          <w:szCs w:val="22"/>
        </w:rPr>
        <w:t>O</w:t>
      </w:r>
      <w:r w:rsidR="00161DDA">
        <w:rPr>
          <w:rFonts w:eastAsia="宋体"/>
          <w:b/>
          <w:color w:val="000000"/>
          <w:sz w:val="22"/>
          <w:szCs w:val="22"/>
        </w:rPr>
        <w:t>-SDT with different values.</w:t>
      </w:r>
    </w:p>
    <w:p w14:paraId="584633BB" w14:textId="3B4B16A2" w:rsidR="00CA2304" w:rsidRPr="004B5315" w:rsidRDefault="00CA2304" w:rsidP="00CA2304">
      <w:pPr>
        <w:pStyle w:val="2"/>
        <w:numPr>
          <w:ilvl w:val="1"/>
          <w:numId w:val="0"/>
        </w:numPr>
        <w:tabs>
          <w:tab w:val="num" w:pos="576"/>
        </w:tabs>
        <w:ind w:left="576" w:hanging="576"/>
      </w:pPr>
      <w:r>
        <w:t>2.</w:t>
      </w:r>
      <w:r w:rsidR="009A5872">
        <w:t>3</w:t>
      </w:r>
      <w:r>
        <w:tab/>
      </w:r>
      <w:proofErr w:type="spellStart"/>
      <w:r w:rsidR="00540497">
        <w:t>Re</w:t>
      </w:r>
      <w:r w:rsidR="00BC5A2D">
        <w:t>dCap</w:t>
      </w:r>
      <w:proofErr w:type="spellEnd"/>
      <w:r w:rsidR="00BC5A2D">
        <w:t xml:space="preserve"> MT-SDT</w:t>
      </w:r>
    </w:p>
    <w:p w14:paraId="795A512D" w14:textId="7A5C9D6E" w:rsidR="005B58E2" w:rsidRDefault="007870C9" w:rsidP="00DB7A2E">
      <w:pPr>
        <w:pStyle w:val="B2"/>
        <w:spacing w:after="120"/>
        <w:ind w:left="0" w:firstLine="0"/>
        <w:jc w:val="both"/>
        <w:rPr>
          <w:rFonts w:eastAsia="宋体"/>
          <w:sz w:val="22"/>
          <w:szCs w:val="22"/>
          <w:lang w:eastAsia="zh-CN"/>
        </w:rPr>
      </w:pPr>
      <w:r>
        <w:rPr>
          <w:rFonts w:eastAsia="宋体"/>
          <w:sz w:val="22"/>
          <w:szCs w:val="22"/>
          <w:lang w:eastAsia="zh-CN"/>
        </w:rPr>
        <w:t xml:space="preserve">In Rel-17, MO-SDT can be performed on a Redcap-specific DL BWP </w:t>
      </w:r>
      <w:r w:rsidR="00BD4211">
        <w:rPr>
          <w:rFonts w:eastAsia="宋体"/>
          <w:sz w:val="22"/>
          <w:szCs w:val="22"/>
          <w:lang w:eastAsia="zh-CN"/>
        </w:rPr>
        <w:t xml:space="preserve">that </w:t>
      </w:r>
      <w:r>
        <w:rPr>
          <w:rFonts w:eastAsia="宋体"/>
          <w:sz w:val="22"/>
          <w:szCs w:val="22"/>
          <w:lang w:eastAsia="zh-CN"/>
        </w:rPr>
        <w:t xml:space="preserve">includes no CD-SSB but with NCD-SSB. </w:t>
      </w:r>
      <w:r w:rsidR="00BD4211">
        <w:rPr>
          <w:rFonts w:eastAsia="宋体"/>
          <w:sz w:val="22"/>
          <w:szCs w:val="22"/>
          <w:lang w:eastAsia="zh-CN"/>
        </w:rPr>
        <w:t xml:space="preserve">Such a design allows Redcap SDT offloading from the legacy initial </w:t>
      </w:r>
      <w:r w:rsidR="00BD4211">
        <w:rPr>
          <w:rFonts w:eastAsia="宋体" w:hint="eastAsia"/>
          <w:sz w:val="22"/>
          <w:szCs w:val="22"/>
          <w:lang w:eastAsia="zh-CN"/>
        </w:rPr>
        <w:t>BWP.</w:t>
      </w:r>
      <w:r w:rsidR="00BD4211">
        <w:rPr>
          <w:rFonts w:eastAsia="宋体"/>
          <w:sz w:val="22"/>
          <w:szCs w:val="22"/>
          <w:lang w:eastAsia="zh-CN"/>
        </w:rPr>
        <w:t xml:space="preserve"> For MT-SDT, it seems a spontaneous logic to use the design principle. That is, MT-SDT can be performed on a Redcap-specific DL BWP that includes no CD-SSB but with NCD-SSB (the UE monitor the MT-SDT paging on the CORESET#0 still, rather than separate Redcap-specific DL BWP). Thus, we propose, </w:t>
      </w:r>
    </w:p>
    <w:p w14:paraId="4E10755A" w14:textId="1EC99F82" w:rsidR="00BD4211" w:rsidRPr="0052086A" w:rsidRDefault="00C67069" w:rsidP="0052086A">
      <w:pPr>
        <w:spacing w:before="120" w:after="240"/>
        <w:jc w:val="both"/>
        <w:rPr>
          <w:rFonts w:eastAsia="宋体"/>
          <w:b/>
          <w:color w:val="000000"/>
          <w:sz w:val="22"/>
          <w:szCs w:val="22"/>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6</w:t>
      </w:r>
      <w:r w:rsidRPr="00150D44">
        <w:rPr>
          <w:rFonts w:eastAsia="宋体"/>
          <w:b/>
          <w:color w:val="000000"/>
          <w:sz w:val="22"/>
          <w:szCs w:val="22"/>
        </w:rPr>
        <w:t>:</w:t>
      </w:r>
      <w:r>
        <w:rPr>
          <w:rFonts w:eastAsia="宋体"/>
          <w:b/>
          <w:color w:val="000000"/>
          <w:sz w:val="22"/>
          <w:szCs w:val="22"/>
        </w:rPr>
        <w:t xml:space="preserve"> </w:t>
      </w:r>
      <w:r w:rsidR="00ED3A11" w:rsidRPr="0052086A">
        <w:rPr>
          <w:rFonts w:eastAsia="宋体"/>
          <w:b/>
          <w:color w:val="000000"/>
          <w:sz w:val="22"/>
          <w:szCs w:val="22"/>
        </w:rPr>
        <w:t>F</w:t>
      </w:r>
      <w:r w:rsidRPr="0052086A">
        <w:rPr>
          <w:rFonts w:eastAsia="宋体"/>
          <w:b/>
          <w:color w:val="000000"/>
          <w:sz w:val="22"/>
          <w:szCs w:val="22"/>
        </w:rPr>
        <w:t xml:space="preserve">or a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 UE</w:t>
      </w:r>
      <w:r w:rsidR="00101FBF" w:rsidRPr="0052086A">
        <w:rPr>
          <w:rFonts w:eastAsia="宋体"/>
          <w:b/>
          <w:color w:val="000000"/>
          <w:sz w:val="22"/>
          <w:szCs w:val="22"/>
        </w:rPr>
        <w:t xml:space="preserve">, MT-SDT procedure can be initiated on the </w:t>
      </w:r>
      <w:proofErr w:type="spellStart"/>
      <w:r w:rsidRPr="0052086A">
        <w:rPr>
          <w:rFonts w:eastAsia="宋体"/>
          <w:b/>
          <w:color w:val="000000"/>
          <w:sz w:val="22"/>
          <w:szCs w:val="22"/>
        </w:rPr>
        <w:t>RedCap</w:t>
      </w:r>
      <w:proofErr w:type="spellEnd"/>
      <w:r w:rsidRPr="0052086A">
        <w:rPr>
          <w:rFonts w:eastAsia="宋体"/>
          <w:b/>
          <w:color w:val="000000"/>
          <w:sz w:val="22"/>
          <w:szCs w:val="22"/>
        </w:rPr>
        <w:t>-specific initial downlink BWP includes no CD-SSB</w:t>
      </w:r>
      <w:r w:rsidR="00101FBF" w:rsidRPr="0052086A">
        <w:rPr>
          <w:rFonts w:eastAsia="宋体"/>
          <w:b/>
          <w:color w:val="000000"/>
          <w:sz w:val="22"/>
          <w:szCs w:val="22"/>
        </w:rPr>
        <w:t xml:space="preserve"> </w:t>
      </w:r>
      <w:r w:rsidR="00212864">
        <w:rPr>
          <w:rFonts w:eastAsia="宋体"/>
          <w:b/>
          <w:color w:val="000000"/>
          <w:sz w:val="22"/>
          <w:szCs w:val="22"/>
        </w:rPr>
        <w:t xml:space="preserve">but with </w:t>
      </w:r>
      <w:r w:rsidR="00212864">
        <w:rPr>
          <w:rFonts w:eastAsia="宋体" w:hint="eastAsia"/>
          <w:b/>
          <w:color w:val="000000"/>
          <w:sz w:val="22"/>
          <w:szCs w:val="22"/>
          <w:lang w:eastAsia="zh-CN"/>
        </w:rPr>
        <w:t>configured</w:t>
      </w:r>
      <w:r w:rsidR="00212864">
        <w:rPr>
          <w:rFonts w:eastAsia="宋体"/>
          <w:b/>
          <w:color w:val="000000"/>
          <w:sz w:val="22"/>
          <w:szCs w:val="22"/>
        </w:rPr>
        <w:t xml:space="preserve"> NCD-SSB</w:t>
      </w:r>
      <w:r w:rsidR="00D6662F">
        <w:rPr>
          <w:rFonts w:eastAsia="宋体"/>
          <w:b/>
          <w:color w:val="000000"/>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799C705" w14:textId="7A79C32E" w:rsidR="00AD3594" w:rsidRDefault="006B7748" w:rsidP="00F230C3">
      <w:pPr>
        <w:adjustRightInd w:val="0"/>
        <w:snapToGrid w:val="0"/>
        <w:spacing w:before="120" w:after="120"/>
        <w:jc w:val="both"/>
        <w:rPr>
          <w:sz w:val="22"/>
        </w:rPr>
      </w:pPr>
      <w:r w:rsidRPr="00912D5E">
        <w:rPr>
          <w:sz w:val="22"/>
        </w:rPr>
        <w:t xml:space="preserve">In this contribution, we </w:t>
      </w:r>
      <w:r>
        <w:rPr>
          <w:iCs/>
          <w:sz w:val="22"/>
          <w:lang w:eastAsia="ja-JP"/>
        </w:rPr>
        <w:t xml:space="preserve">have </w:t>
      </w:r>
      <w:r w:rsidR="00B05F8D">
        <w:rPr>
          <w:iCs/>
          <w:sz w:val="22"/>
          <w:lang w:eastAsia="ja-JP"/>
        </w:rPr>
        <w:t>di</w:t>
      </w:r>
      <w:r w:rsidR="00E50679">
        <w:rPr>
          <w:iCs/>
          <w:sz w:val="22"/>
          <w:lang w:eastAsia="ja-JP"/>
        </w:rPr>
        <w:t>s</w:t>
      </w:r>
      <w:r w:rsidR="00B05F8D">
        <w:rPr>
          <w:iCs/>
          <w:sz w:val="22"/>
          <w:lang w:eastAsia="ja-JP"/>
        </w:rPr>
        <w:t xml:space="preserve">cussed </w:t>
      </w:r>
      <w:r w:rsidR="00437410">
        <w:rPr>
          <w:iCs/>
          <w:sz w:val="22"/>
          <w:lang w:eastAsia="ja-JP"/>
        </w:rPr>
        <w:t xml:space="preserve">some </w:t>
      </w:r>
      <w:r w:rsidR="00B05F8D">
        <w:rPr>
          <w:sz w:val="22"/>
        </w:rPr>
        <w:t xml:space="preserve">potential remaining issues </w:t>
      </w:r>
      <w:r w:rsidR="00B05F8D" w:rsidRPr="00912D5E">
        <w:rPr>
          <w:sz w:val="22"/>
        </w:rPr>
        <w:t xml:space="preserve">on the </w:t>
      </w:r>
      <w:r w:rsidR="00B05F8D">
        <w:rPr>
          <w:rFonts w:cs="Arial"/>
          <w:color w:val="000000"/>
          <w:sz w:val="22"/>
          <w:szCs w:val="22"/>
        </w:rPr>
        <w:t>MT-SDT</w:t>
      </w:r>
      <w:r w:rsidR="00B05F8D" w:rsidRPr="00912D5E">
        <w:rPr>
          <w:sz w:val="22"/>
        </w:rPr>
        <w:t xml:space="preserve"> in terms of</w:t>
      </w:r>
      <w:r w:rsidR="00B05F8D">
        <w:rPr>
          <w:sz w:val="22"/>
        </w:rPr>
        <w:t xml:space="preserve"> RRC-NAS interaction, MT-SDT SIB1 configuration, and </w:t>
      </w:r>
      <w:proofErr w:type="spellStart"/>
      <w:r w:rsidR="00B05F8D">
        <w:rPr>
          <w:sz w:val="22"/>
        </w:rPr>
        <w:t>RedCap</w:t>
      </w:r>
      <w:proofErr w:type="spellEnd"/>
      <w:r w:rsidR="00B05F8D">
        <w:rPr>
          <w:sz w:val="22"/>
        </w:rPr>
        <w:t xml:space="preserve"> MT-SDT</w:t>
      </w:r>
      <w:r w:rsidR="00F51986" w:rsidRPr="00CC5F20">
        <w:rPr>
          <w:sz w:val="22"/>
        </w:rPr>
        <w:t xml:space="preserve">. </w:t>
      </w:r>
      <w:r w:rsidR="00A9659A">
        <w:rPr>
          <w:sz w:val="22"/>
        </w:rPr>
        <w:t>All the observation</w:t>
      </w:r>
      <w:r w:rsidR="006B73BB">
        <w:rPr>
          <w:sz w:val="22"/>
        </w:rPr>
        <w:t>s</w:t>
      </w:r>
      <w:r w:rsidR="00A9659A">
        <w:rPr>
          <w:sz w:val="22"/>
        </w:rPr>
        <w:t xml:space="preserve"> and proposals are given as follows, </w:t>
      </w:r>
    </w:p>
    <w:p w14:paraId="48BB6BC7" w14:textId="30F339CD" w:rsidR="0092191F" w:rsidRDefault="009B5795" w:rsidP="007870C9">
      <w:pPr>
        <w:spacing w:before="120" w:after="120"/>
        <w:jc w:val="both"/>
        <w:rPr>
          <w:rFonts w:eastAsia="宋体"/>
          <w:b/>
          <w:color w:val="000000"/>
          <w:sz w:val="22"/>
          <w:szCs w:val="22"/>
        </w:rPr>
      </w:pPr>
      <w:r w:rsidRPr="00F71E5B">
        <w:rPr>
          <w:rFonts w:eastAsia="宋体"/>
          <w:b/>
          <w:color w:val="000000"/>
          <w:sz w:val="22"/>
          <w:szCs w:val="22"/>
        </w:rPr>
        <w:t xml:space="preserve">Observation 1: </w:t>
      </w:r>
      <w:r w:rsidRPr="00F71E5B">
        <w:rPr>
          <w:b/>
          <w:sz w:val="22"/>
        </w:rPr>
        <w:t xml:space="preserve">UE can only receive multiple downlink NAS messages or multiple downlink UP packets in </w:t>
      </w:r>
      <w:r>
        <w:rPr>
          <w:b/>
          <w:sz w:val="22"/>
        </w:rPr>
        <w:t xml:space="preserve">the </w:t>
      </w:r>
      <w:r w:rsidRPr="00F71E5B">
        <w:rPr>
          <w:b/>
          <w:sz w:val="22"/>
        </w:rPr>
        <w:t xml:space="preserve">RRC_INACTIVE state when MO-SDT is initiated, from </w:t>
      </w:r>
      <w:r>
        <w:rPr>
          <w:b/>
          <w:sz w:val="22"/>
        </w:rPr>
        <w:t xml:space="preserve">the </w:t>
      </w:r>
      <w:r w:rsidRPr="00F71E5B">
        <w:rPr>
          <w:rFonts w:hint="eastAsia"/>
          <w:b/>
          <w:sz w:val="22"/>
        </w:rPr>
        <w:t>NAS</w:t>
      </w:r>
      <w:r w:rsidRPr="00F71E5B">
        <w:rPr>
          <w:b/>
          <w:sz w:val="22"/>
        </w:rPr>
        <w:t xml:space="preserve"> point of view</w:t>
      </w:r>
      <w:r w:rsidRPr="00F71E5B">
        <w:rPr>
          <w:rFonts w:eastAsia="宋体"/>
          <w:b/>
          <w:color w:val="000000"/>
          <w:sz w:val="22"/>
          <w:szCs w:val="22"/>
        </w:rPr>
        <w:t>.</w:t>
      </w:r>
    </w:p>
    <w:p w14:paraId="7DFD2BBC" w14:textId="317F57DC" w:rsidR="00C529DB" w:rsidRPr="007870C9" w:rsidRDefault="00C529DB" w:rsidP="007870C9">
      <w:pPr>
        <w:spacing w:before="120" w:after="120"/>
        <w:jc w:val="both"/>
        <w:rPr>
          <w:rFonts w:eastAsia="宋体"/>
          <w:b/>
          <w:color w:val="000000"/>
          <w:sz w:val="22"/>
          <w:szCs w:val="22"/>
        </w:rPr>
      </w:pPr>
      <w:r w:rsidRPr="00D605BC">
        <w:rPr>
          <w:rFonts w:eastAsia="宋体"/>
          <w:b/>
          <w:color w:val="000000"/>
          <w:sz w:val="22"/>
          <w:szCs w:val="22"/>
        </w:rPr>
        <w:t xml:space="preserve">Observation 2: Reusing </w:t>
      </w:r>
      <w:r w:rsidRPr="00D605BC">
        <w:rPr>
          <w:rFonts w:eastAsia="宋体"/>
          <w:b/>
          <w:i/>
          <w:sz w:val="22"/>
          <w:szCs w:val="22"/>
        </w:rPr>
        <w:t>SDT</w:t>
      </w:r>
      <w:r w:rsidRPr="00D605BC">
        <w:rPr>
          <w:b/>
          <w:i/>
          <w:sz w:val="22"/>
          <w:szCs w:val="22"/>
        </w:rPr>
        <w:t>-</w:t>
      </w:r>
      <w:r w:rsidRPr="00D605BC">
        <w:rPr>
          <w:rFonts w:eastAsia="宋体"/>
          <w:b/>
          <w:i/>
          <w:sz w:val="22"/>
          <w:szCs w:val="22"/>
        </w:rPr>
        <w:t>ConfigCommonSIB-r17</w:t>
      </w:r>
      <w:r w:rsidRPr="00D605BC">
        <w:rPr>
          <w:rFonts w:eastAsia="宋体"/>
          <w:b/>
          <w:sz w:val="22"/>
          <w:szCs w:val="22"/>
        </w:rPr>
        <w:t xml:space="preserve"> structure (always containing </w:t>
      </w:r>
      <w:r>
        <w:rPr>
          <w:rFonts w:eastAsia="宋体"/>
          <w:b/>
          <w:sz w:val="22"/>
          <w:szCs w:val="22"/>
        </w:rPr>
        <w:t xml:space="preserve">parameter </w:t>
      </w:r>
      <w:r w:rsidRPr="00D605BC">
        <w:rPr>
          <w:b/>
          <w:i/>
          <w:sz w:val="22"/>
          <w:szCs w:val="22"/>
        </w:rPr>
        <w:t>sdt-DataVolumeThreshold-r17</w:t>
      </w:r>
      <w:r w:rsidRPr="00D605BC">
        <w:rPr>
          <w:rFonts w:eastAsia="宋体"/>
          <w:b/>
          <w:sz w:val="22"/>
          <w:szCs w:val="22"/>
        </w:rPr>
        <w:t>) for MT-SDT SIB1 configuration</w:t>
      </w:r>
      <w:r>
        <w:rPr>
          <w:rFonts w:eastAsia="宋体"/>
          <w:b/>
          <w:color w:val="000000"/>
          <w:sz w:val="22"/>
          <w:szCs w:val="22"/>
        </w:rPr>
        <w:t xml:space="preserve"> leads to unnecessary overhead for the pure MT-SDT case. </w:t>
      </w:r>
      <w:bookmarkStart w:id="10" w:name="_GoBack"/>
      <w:bookmarkEnd w:id="10"/>
    </w:p>
    <w:p w14:paraId="3FCE6C58" w14:textId="703E4E6F" w:rsidR="008C5E83" w:rsidRPr="009B5795" w:rsidRDefault="009B5795" w:rsidP="009B5795">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1: </w:t>
      </w:r>
      <w:r>
        <w:rPr>
          <w:rFonts w:eastAsia="宋体"/>
          <w:b/>
          <w:color w:val="000000"/>
          <w:sz w:val="22"/>
          <w:szCs w:val="22"/>
        </w:rPr>
        <w:t xml:space="preserve">RAN2 assumes </w:t>
      </w:r>
      <w:r w:rsidRPr="007A3FDA">
        <w:rPr>
          <w:rFonts w:eastAsia="宋体"/>
          <w:b/>
          <w:color w:val="000000"/>
          <w:sz w:val="22"/>
          <w:szCs w:val="22"/>
        </w:rPr>
        <w:t>DL NAS messages or UP packets reception during MT-SDT procedure is supported based on the current NAS spec (check with CT).</w:t>
      </w:r>
    </w:p>
    <w:p w14:paraId="7875C5D6" w14:textId="77777777" w:rsidR="008C5E83" w:rsidRPr="00AB5ED9" w:rsidRDefault="008C5E83" w:rsidP="008C5E83">
      <w:pPr>
        <w:spacing w:before="120" w:after="120"/>
        <w:jc w:val="both"/>
        <w:rPr>
          <w:rFonts w:eastAsia="宋体"/>
          <w:b/>
          <w:sz w:val="22"/>
          <w:szCs w:val="22"/>
          <w:lang w:eastAsia="zh-CN"/>
        </w:rPr>
      </w:pPr>
      <w:r w:rsidRPr="00AB5ED9">
        <w:rPr>
          <w:rFonts w:eastAsia="宋体" w:hint="eastAsia"/>
          <w:b/>
          <w:color w:val="000000"/>
          <w:sz w:val="22"/>
          <w:szCs w:val="22"/>
        </w:rPr>
        <w:t>P</w:t>
      </w:r>
      <w:r w:rsidRPr="00AB5ED9">
        <w:rPr>
          <w:rFonts w:eastAsia="宋体"/>
          <w:b/>
          <w:color w:val="000000"/>
          <w:sz w:val="22"/>
          <w:szCs w:val="22"/>
        </w:rPr>
        <w:t xml:space="preserve">roposal 2: RAN2 confirms </w:t>
      </w:r>
      <w:proofErr w:type="spellStart"/>
      <w:r w:rsidRPr="00AB5ED9">
        <w:rPr>
          <w:rFonts w:eastAsia="宋体"/>
          <w:b/>
          <w:i/>
          <w:sz w:val="22"/>
          <w:szCs w:val="22"/>
          <w:lang w:eastAsia="zh-CN"/>
        </w:rPr>
        <w:t>sdt-DataVolumeThreshold</w:t>
      </w:r>
      <w:proofErr w:type="spellEnd"/>
      <w:r w:rsidRPr="00AB5ED9">
        <w:rPr>
          <w:rFonts w:eastAsia="宋体"/>
          <w:b/>
          <w:sz w:val="22"/>
          <w:szCs w:val="22"/>
          <w:lang w:eastAsia="zh-CN"/>
        </w:rPr>
        <w:t xml:space="preserve"> is not included in the MT-SDT SIB1 configuration. </w:t>
      </w:r>
    </w:p>
    <w:p w14:paraId="5933AA49" w14:textId="77777777" w:rsidR="008C5E83" w:rsidRDefault="008C5E83" w:rsidP="008C5E83">
      <w:pPr>
        <w:spacing w:before="120" w:after="120"/>
        <w:jc w:val="both"/>
        <w:rPr>
          <w:rFonts w:eastAsia="宋体"/>
          <w:b/>
          <w:sz w:val="22"/>
          <w:szCs w:val="22"/>
          <w:lang w:eastAsia="zh-CN"/>
        </w:rPr>
      </w:pPr>
      <w:r w:rsidRPr="00150D44">
        <w:rPr>
          <w:rFonts w:eastAsia="宋体" w:hint="eastAsia"/>
          <w:b/>
          <w:color w:val="000000"/>
          <w:sz w:val="22"/>
          <w:szCs w:val="22"/>
        </w:rPr>
        <w:lastRenderedPageBreak/>
        <w:t>P</w:t>
      </w:r>
      <w:r w:rsidRPr="00150D44">
        <w:rPr>
          <w:rFonts w:eastAsia="宋体"/>
          <w:b/>
          <w:color w:val="000000"/>
          <w:sz w:val="22"/>
          <w:szCs w:val="22"/>
        </w:rPr>
        <w:t xml:space="preserve">roposal </w:t>
      </w:r>
      <w:r>
        <w:rPr>
          <w:rFonts w:eastAsia="宋体"/>
          <w:b/>
          <w:color w:val="000000"/>
          <w:sz w:val="22"/>
          <w:szCs w:val="22"/>
        </w:rPr>
        <w:t>3</w:t>
      </w:r>
      <w:r w:rsidRPr="00150D44">
        <w:rPr>
          <w:rFonts w:eastAsia="宋体"/>
          <w:b/>
          <w:color w:val="000000"/>
          <w:sz w:val="22"/>
          <w:szCs w:val="22"/>
        </w:rPr>
        <w:t>:</w:t>
      </w:r>
      <w:r>
        <w:rPr>
          <w:rFonts w:eastAsia="宋体"/>
          <w:b/>
          <w:color w:val="000000"/>
          <w:sz w:val="22"/>
          <w:szCs w:val="22"/>
        </w:rPr>
        <w:t xml:space="preserve"> </w:t>
      </w:r>
      <w:r w:rsidRPr="004E2505">
        <w:rPr>
          <w:rFonts w:eastAsia="宋体"/>
          <w:b/>
          <w:i/>
          <w:color w:val="000000"/>
          <w:sz w:val="22"/>
          <w:szCs w:val="22"/>
        </w:rPr>
        <w:t xml:space="preserve">T319a </w:t>
      </w:r>
      <w:r w:rsidRPr="00AB5ED9">
        <w:rPr>
          <w:rFonts w:eastAsia="宋体"/>
          <w:b/>
          <w:sz w:val="22"/>
          <w:szCs w:val="22"/>
          <w:lang w:eastAsia="zh-CN"/>
        </w:rPr>
        <w:t>is</w:t>
      </w:r>
      <w:r>
        <w:rPr>
          <w:rFonts w:eastAsia="宋体"/>
          <w:b/>
          <w:sz w:val="22"/>
          <w:szCs w:val="22"/>
          <w:lang w:eastAsia="zh-CN"/>
        </w:rPr>
        <w:t xml:space="preserve"> mandatory in the</w:t>
      </w:r>
      <w:r w:rsidRPr="00AB5ED9">
        <w:rPr>
          <w:rFonts w:eastAsia="宋体"/>
          <w:b/>
          <w:sz w:val="22"/>
          <w:szCs w:val="22"/>
          <w:lang w:eastAsia="zh-CN"/>
        </w:rPr>
        <w:t xml:space="preserve"> MT-SDT SIB1 configuration</w:t>
      </w:r>
      <w:r>
        <w:rPr>
          <w:rFonts w:eastAsia="宋体"/>
          <w:b/>
          <w:sz w:val="22"/>
          <w:szCs w:val="22"/>
          <w:lang w:eastAsia="zh-CN"/>
        </w:rPr>
        <w:t>.</w:t>
      </w:r>
    </w:p>
    <w:p w14:paraId="63306E98" w14:textId="5C1872A6" w:rsidR="008C5E83" w:rsidRPr="009B5795" w:rsidRDefault="008C5E83" w:rsidP="007870C9">
      <w:pPr>
        <w:spacing w:before="120" w:after="120"/>
        <w:jc w:val="both"/>
        <w:rPr>
          <w:rFonts w:eastAsia="宋体"/>
          <w:b/>
          <w:sz w:val="22"/>
          <w:szCs w:val="22"/>
          <w:lang w:eastAsia="zh-CN"/>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4</w:t>
      </w:r>
      <w:r w:rsidRPr="00150D44">
        <w:rPr>
          <w:rFonts w:eastAsia="宋体"/>
          <w:b/>
          <w:color w:val="000000"/>
          <w:sz w:val="22"/>
          <w:szCs w:val="22"/>
        </w:rPr>
        <w:t>:</w:t>
      </w:r>
      <w:r>
        <w:rPr>
          <w:rFonts w:eastAsia="宋体"/>
          <w:b/>
          <w:color w:val="000000"/>
          <w:sz w:val="22"/>
          <w:szCs w:val="22"/>
        </w:rPr>
        <w:t xml:space="preserve"> </w:t>
      </w:r>
      <w:proofErr w:type="spellStart"/>
      <w:r w:rsidRPr="00D075D1">
        <w:rPr>
          <w:rFonts w:eastAsia="宋体"/>
          <w:b/>
          <w:i/>
          <w:color w:val="000000"/>
          <w:sz w:val="22"/>
          <w:szCs w:val="22"/>
        </w:rPr>
        <w:t>sdt-LogicalChannelSR-DelayTimer</w:t>
      </w:r>
      <w:proofErr w:type="spellEnd"/>
      <w:r w:rsidRPr="00D075D1">
        <w:rPr>
          <w:rFonts w:eastAsia="宋体"/>
          <w:b/>
          <w:color w:val="000000"/>
          <w:sz w:val="22"/>
          <w:szCs w:val="22"/>
        </w:rPr>
        <w:t xml:space="preserve"> is </w:t>
      </w:r>
      <w:r w:rsidR="00C529DB">
        <w:rPr>
          <w:rFonts w:eastAsia="宋体"/>
          <w:b/>
          <w:color w:val="000000"/>
          <w:sz w:val="22"/>
          <w:szCs w:val="22"/>
        </w:rPr>
        <w:t>optional</w:t>
      </w:r>
      <w:r w:rsidRPr="00D075D1">
        <w:rPr>
          <w:rFonts w:eastAsia="宋体"/>
          <w:b/>
          <w:color w:val="000000"/>
          <w:sz w:val="22"/>
          <w:szCs w:val="22"/>
        </w:rPr>
        <w:t xml:space="preserve"> in the MT-SDT SIB1 configuration.</w:t>
      </w:r>
    </w:p>
    <w:p w14:paraId="2479CD31" w14:textId="77777777" w:rsidR="008C5E83" w:rsidRDefault="008C5E83" w:rsidP="00D05F9B">
      <w:pPr>
        <w:spacing w:before="120" w:after="120"/>
        <w:jc w:val="both"/>
        <w:rPr>
          <w:rFonts w:eastAsia="宋体"/>
          <w:b/>
          <w:sz w:val="22"/>
          <w:szCs w:val="22"/>
          <w:lang w:eastAsia="zh-CN"/>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5</w:t>
      </w:r>
      <w:r w:rsidRPr="00150D44">
        <w:rPr>
          <w:rFonts w:eastAsia="宋体"/>
          <w:b/>
          <w:color w:val="000000"/>
          <w:sz w:val="22"/>
          <w:szCs w:val="22"/>
        </w:rPr>
        <w:t>:</w:t>
      </w:r>
      <w:r w:rsidRPr="0027190D">
        <w:rPr>
          <w:rFonts w:eastAsia="宋体"/>
          <w:b/>
          <w:color w:val="000000"/>
          <w:sz w:val="22"/>
          <w:szCs w:val="22"/>
        </w:rPr>
        <w:t xml:space="preserve"> RSRP threshold</w:t>
      </w:r>
      <w:r>
        <w:rPr>
          <w:rFonts w:eastAsia="宋体"/>
          <w:b/>
          <w:color w:val="000000"/>
          <w:sz w:val="22"/>
          <w:szCs w:val="22"/>
        </w:rPr>
        <w:t xml:space="preserve"> for MT-SDT can be configured along with</w:t>
      </w:r>
      <w:r w:rsidRPr="00161DDA">
        <w:rPr>
          <w:rFonts w:eastAsia="宋体"/>
          <w:b/>
          <w:color w:val="000000"/>
          <w:sz w:val="22"/>
          <w:szCs w:val="22"/>
        </w:rPr>
        <w:t xml:space="preserve"> </w:t>
      </w:r>
      <w:r>
        <w:rPr>
          <w:rFonts w:eastAsia="宋体"/>
          <w:b/>
          <w:color w:val="000000"/>
          <w:sz w:val="22"/>
          <w:szCs w:val="22"/>
        </w:rPr>
        <w:t xml:space="preserve">the </w:t>
      </w:r>
      <w:r w:rsidRPr="0027190D">
        <w:rPr>
          <w:rFonts w:eastAsia="宋体"/>
          <w:b/>
          <w:color w:val="000000"/>
          <w:sz w:val="22"/>
          <w:szCs w:val="22"/>
        </w:rPr>
        <w:t>RSRP threshold</w:t>
      </w:r>
      <w:r>
        <w:rPr>
          <w:rFonts w:eastAsia="宋体"/>
          <w:b/>
          <w:color w:val="000000"/>
          <w:sz w:val="22"/>
          <w:szCs w:val="22"/>
        </w:rPr>
        <w:t xml:space="preserve"> for MO-SDT with different values.</w:t>
      </w:r>
    </w:p>
    <w:p w14:paraId="2A1C54D9" w14:textId="320987F0" w:rsidR="00CF112D" w:rsidRPr="00D05F9B" w:rsidRDefault="000A62A9" w:rsidP="00D05F9B">
      <w:pPr>
        <w:spacing w:before="120" w:after="240"/>
        <w:jc w:val="both"/>
        <w:rPr>
          <w:rFonts w:eastAsia="宋体"/>
          <w:b/>
          <w:color w:val="000000"/>
          <w:sz w:val="22"/>
          <w:szCs w:val="22"/>
        </w:rPr>
      </w:pPr>
      <w:r w:rsidRPr="00150D44">
        <w:rPr>
          <w:rFonts w:eastAsia="宋体" w:hint="eastAsia"/>
          <w:b/>
          <w:color w:val="000000"/>
          <w:sz w:val="22"/>
          <w:szCs w:val="22"/>
        </w:rPr>
        <w:t>P</w:t>
      </w:r>
      <w:r w:rsidRPr="00150D44">
        <w:rPr>
          <w:rFonts w:eastAsia="宋体"/>
          <w:b/>
          <w:color w:val="000000"/>
          <w:sz w:val="22"/>
          <w:szCs w:val="22"/>
        </w:rPr>
        <w:t xml:space="preserve">roposal </w:t>
      </w:r>
      <w:r>
        <w:rPr>
          <w:rFonts w:eastAsia="宋体"/>
          <w:b/>
          <w:color w:val="000000"/>
          <w:sz w:val="22"/>
          <w:szCs w:val="22"/>
        </w:rPr>
        <w:t>6</w:t>
      </w:r>
      <w:r w:rsidRPr="00150D44">
        <w:rPr>
          <w:rFonts w:eastAsia="宋体"/>
          <w:b/>
          <w:color w:val="000000"/>
          <w:sz w:val="22"/>
          <w:szCs w:val="22"/>
        </w:rPr>
        <w:t>:</w:t>
      </w:r>
      <w:r>
        <w:rPr>
          <w:rFonts w:eastAsia="宋体"/>
          <w:b/>
          <w:color w:val="000000"/>
          <w:sz w:val="22"/>
          <w:szCs w:val="22"/>
        </w:rPr>
        <w:t xml:space="preserve"> </w:t>
      </w:r>
      <w:r w:rsidRPr="0052086A">
        <w:rPr>
          <w:rFonts w:eastAsia="宋体"/>
          <w:b/>
          <w:color w:val="000000"/>
          <w:sz w:val="22"/>
          <w:szCs w:val="22"/>
        </w:rPr>
        <w:t xml:space="preserve">For a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 UE, MT-SDT procedure can be initiated on the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-specific initial downlink BWP includes no CD-SSB </w:t>
      </w:r>
      <w:r>
        <w:rPr>
          <w:rFonts w:eastAsia="宋体"/>
          <w:b/>
          <w:color w:val="000000"/>
          <w:sz w:val="22"/>
          <w:szCs w:val="22"/>
        </w:rPr>
        <w:t xml:space="preserve">but with </w:t>
      </w:r>
      <w:r>
        <w:rPr>
          <w:rFonts w:eastAsia="宋体" w:hint="eastAsia"/>
          <w:b/>
          <w:color w:val="000000"/>
          <w:sz w:val="22"/>
          <w:szCs w:val="22"/>
          <w:lang w:eastAsia="zh-CN"/>
        </w:rPr>
        <w:t>configured</w:t>
      </w:r>
      <w:r>
        <w:rPr>
          <w:rFonts w:eastAsia="宋体"/>
          <w:b/>
          <w:color w:val="000000"/>
          <w:sz w:val="22"/>
          <w:szCs w:val="22"/>
        </w:rPr>
        <w:t xml:space="preserve"> NCD-SSB.</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109FC0B8" w14:textId="77777777" w:rsidR="00411FF1" w:rsidRDefault="00411FF1" w:rsidP="00411FF1">
      <w:pPr>
        <w:spacing w:after="120"/>
        <w:rPr>
          <w:sz w:val="22"/>
          <w:szCs w:val="22"/>
        </w:rPr>
      </w:pPr>
      <w:r w:rsidRPr="002D22C8">
        <w:rPr>
          <w:sz w:val="22"/>
          <w:szCs w:val="22"/>
        </w:rPr>
        <w:t>[1]</w:t>
      </w:r>
      <w:r w:rsidRPr="009D7F1E">
        <w:t xml:space="preserve"> </w:t>
      </w:r>
      <w:r w:rsidRPr="009D7F1E">
        <w:rPr>
          <w:sz w:val="22"/>
          <w:szCs w:val="22"/>
        </w:rPr>
        <w:t>Draft_R2_12</w:t>
      </w:r>
      <w:r>
        <w:rPr>
          <w:sz w:val="22"/>
          <w:szCs w:val="22"/>
        </w:rPr>
        <w:t>2</w:t>
      </w:r>
      <w:r w:rsidRPr="009D7F1E">
        <w:rPr>
          <w:sz w:val="22"/>
          <w:szCs w:val="22"/>
        </w:rPr>
        <w:t>_meeting_report_v2</w:t>
      </w:r>
      <w:r w:rsidRPr="003B61FD">
        <w:rPr>
          <w:sz w:val="22"/>
          <w:szCs w:val="22"/>
        </w:rPr>
        <w:t>.</w:t>
      </w:r>
    </w:p>
    <w:p w14:paraId="699CDC19" w14:textId="7D23B6EB" w:rsidR="0096025F" w:rsidRDefault="0096025F" w:rsidP="0096025F">
      <w:pPr>
        <w:spacing w:after="120"/>
        <w:rPr>
          <w:sz w:val="22"/>
          <w:szCs w:val="22"/>
        </w:rPr>
      </w:pPr>
    </w:p>
    <w:p w14:paraId="3592C130" w14:textId="77777777" w:rsidR="00733229" w:rsidRPr="00DD7FA7" w:rsidRDefault="00733229" w:rsidP="00DD7FA7">
      <w:pPr>
        <w:spacing w:after="120"/>
        <w:rPr>
          <w:sz w:val="22"/>
        </w:rPr>
      </w:pPr>
    </w:p>
    <w:sectPr w:rsidR="00733229" w:rsidRPr="00DD7FA7"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AE81" w14:textId="77777777" w:rsidR="00F81B56" w:rsidRDefault="00F81B56">
      <w:r>
        <w:separator/>
      </w:r>
    </w:p>
  </w:endnote>
  <w:endnote w:type="continuationSeparator" w:id="0">
    <w:p w14:paraId="6B67D9AF" w14:textId="77777777" w:rsidR="00F81B56" w:rsidRDefault="00F8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2B4B9" w14:textId="77777777" w:rsidR="00F81B56" w:rsidRDefault="00F81B56">
      <w:r>
        <w:separator/>
      </w:r>
    </w:p>
  </w:footnote>
  <w:footnote w:type="continuationSeparator" w:id="0">
    <w:p w14:paraId="49FDAA2A" w14:textId="77777777" w:rsidR="00F81B56" w:rsidRDefault="00F8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8B82878"/>
    <w:multiLevelType w:val="hybridMultilevel"/>
    <w:tmpl w:val="0E728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940795"/>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987AD2"/>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B046E3D"/>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45E84"/>
    <w:multiLevelType w:val="hybridMultilevel"/>
    <w:tmpl w:val="8DD4790C"/>
    <w:lvl w:ilvl="0" w:tplc="4522753A">
      <w:start w:val="1"/>
      <w:numFmt w:val="bullet"/>
      <w:lvlText w:val="•"/>
      <w:lvlJc w:val="left"/>
      <w:pPr>
        <w:tabs>
          <w:tab w:val="num" w:pos="720"/>
        </w:tabs>
        <w:ind w:left="720" w:hanging="360"/>
      </w:pPr>
      <w:rPr>
        <w:rFonts w:ascii="Arial" w:hAnsi="Arial" w:hint="default"/>
      </w:rPr>
    </w:lvl>
    <w:lvl w:ilvl="1" w:tplc="CA2CB14A">
      <w:start w:val="1"/>
      <w:numFmt w:val="bullet"/>
      <w:lvlText w:val="•"/>
      <w:lvlJc w:val="left"/>
      <w:pPr>
        <w:tabs>
          <w:tab w:val="num" w:pos="1440"/>
        </w:tabs>
        <w:ind w:left="1440" w:hanging="360"/>
      </w:pPr>
      <w:rPr>
        <w:rFonts w:ascii="Arial" w:hAnsi="Arial" w:hint="default"/>
      </w:rPr>
    </w:lvl>
    <w:lvl w:ilvl="2" w:tplc="12827618">
      <w:numFmt w:val="bullet"/>
      <w:lvlText w:val="•"/>
      <w:lvlJc w:val="left"/>
      <w:pPr>
        <w:tabs>
          <w:tab w:val="num" w:pos="2160"/>
        </w:tabs>
        <w:ind w:left="2160" w:hanging="360"/>
      </w:pPr>
      <w:rPr>
        <w:rFonts w:ascii="Arial" w:hAnsi="Arial" w:hint="default"/>
      </w:rPr>
    </w:lvl>
    <w:lvl w:ilvl="3" w:tplc="EEE0A25C" w:tentative="1">
      <w:start w:val="1"/>
      <w:numFmt w:val="bullet"/>
      <w:lvlText w:val="•"/>
      <w:lvlJc w:val="left"/>
      <w:pPr>
        <w:tabs>
          <w:tab w:val="num" w:pos="2880"/>
        </w:tabs>
        <w:ind w:left="2880" w:hanging="360"/>
      </w:pPr>
      <w:rPr>
        <w:rFonts w:ascii="Arial" w:hAnsi="Arial" w:hint="default"/>
      </w:rPr>
    </w:lvl>
    <w:lvl w:ilvl="4" w:tplc="3D7C1790" w:tentative="1">
      <w:start w:val="1"/>
      <w:numFmt w:val="bullet"/>
      <w:lvlText w:val="•"/>
      <w:lvlJc w:val="left"/>
      <w:pPr>
        <w:tabs>
          <w:tab w:val="num" w:pos="3600"/>
        </w:tabs>
        <w:ind w:left="3600" w:hanging="360"/>
      </w:pPr>
      <w:rPr>
        <w:rFonts w:ascii="Arial" w:hAnsi="Arial" w:hint="default"/>
      </w:rPr>
    </w:lvl>
    <w:lvl w:ilvl="5" w:tplc="5B94C5EA" w:tentative="1">
      <w:start w:val="1"/>
      <w:numFmt w:val="bullet"/>
      <w:lvlText w:val="•"/>
      <w:lvlJc w:val="left"/>
      <w:pPr>
        <w:tabs>
          <w:tab w:val="num" w:pos="4320"/>
        </w:tabs>
        <w:ind w:left="4320" w:hanging="360"/>
      </w:pPr>
      <w:rPr>
        <w:rFonts w:ascii="Arial" w:hAnsi="Arial" w:hint="default"/>
      </w:rPr>
    </w:lvl>
    <w:lvl w:ilvl="6" w:tplc="31CCC64E" w:tentative="1">
      <w:start w:val="1"/>
      <w:numFmt w:val="bullet"/>
      <w:lvlText w:val="•"/>
      <w:lvlJc w:val="left"/>
      <w:pPr>
        <w:tabs>
          <w:tab w:val="num" w:pos="5040"/>
        </w:tabs>
        <w:ind w:left="5040" w:hanging="360"/>
      </w:pPr>
      <w:rPr>
        <w:rFonts w:ascii="Arial" w:hAnsi="Arial" w:hint="default"/>
      </w:rPr>
    </w:lvl>
    <w:lvl w:ilvl="7" w:tplc="4DD09C16" w:tentative="1">
      <w:start w:val="1"/>
      <w:numFmt w:val="bullet"/>
      <w:lvlText w:val="•"/>
      <w:lvlJc w:val="left"/>
      <w:pPr>
        <w:tabs>
          <w:tab w:val="num" w:pos="5760"/>
        </w:tabs>
        <w:ind w:left="5760" w:hanging="360"/>
      </w:pPr>
      <w:rPr>
        <w:rFonts w:ascii="Arial" w:hAnsi="Arial" w:hint="default"/>
      </w:rPr>
    </w:lvl>
    <w:lvl w:ilvl="8" w:tplc="93F6B1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141EC4"/>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901E4CC4">
      <w:start w:val="1"/>
      <w:numFmt w:val="decimal"/>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B7269"/>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070E8A"/>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01F5E35"/>
    <w:multiLevelType w:val="hybridMultilevel"/>
    <w:tmpl w:val="3552D38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F5A2483"/>
    <w:multiLevelType w:val="hybridMultilevel"/>
    <w:tmpl w:val="E1AC1B1A"/>
    <w:lvl w:ilvl="0" w:tplc="847C0AB8">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65D2E"/>
    <w:multiLevelType w:val="hybridMultilevel"/>
    <w:tmpl w:val="E14E0EF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0"/>
  </w:num>
  <w:num w:numId="4">
    <w:abstractNumId w:val="18"/>
  </w:num>
  <w:num w:numId="5">
    <w:abstractNumId w:val="7"/>
  </w:num>
  <w:num w:numId="6">
    <w:abstractNumId w:val="14"/>
  </w:num>
  <w:num w:numId="7">
    <w:abstractNumId w:val="3"/>
  </w:num>
  <w:num w:numId="8">
    <w:abstractNumId w:val="16"/>
  </w:num>
  <w:num w:numId="9">
    <w:abstractNumId w:val="19"/>
  </w:num>
  <w:num w:numId="10">
    <w:abstractNumId w:val="2"/>
  </w:num>
  <w:num w:numId="11">
    <w:abstractNumId w:val="8"/>
  </w:num>
  <w:num w:numId="12">
    <w:abstractNumId w:val="10"/>
  </w:num>
  <w:num w:numId="13">
    <w:abstractNumId w:val="6"/>
  </w:num>
  <w:num w:numId="14">
    <w:abstractNumId w:val="15"/>
  </w:num>
  <w:num w:numId="15">
    <w:abstractNumId w:val="5"/>
  </w:num>
  <w:num w:numId="16">
    <w:abstractNumId w:val="9"/>
  </w:num>
  <w:num w:numId="17">
    <w:abstractNumId w:val="22"/>
  </w:num>
  <w:num w:numId="18">
    <w:abstractNumId w:val="4"/>
  </w:num>
  <w:num w:numId="19">
    <w:abstractNumId w:val="13"/>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17"/>
  </w:num>
  <w:num w:numId="30">
    <w:abstractNumId w:val="20"/>
  </w:num>
  <w:num w:numId="31">
    <w:abstractNumId w:val="21"/>
  </w:num>
  <w:num w:numId="32">
    <w:abstractNumId w:val="21"/>
  </w:num>
  <w:num w:numId="33">
    <w:abstractNumId w:val="21"/>
  </w:num>
  <w:num w:numId="34">
    <w:abstractNumId w:val="21"/>
  </w:num>
  <w:num w:numId="35">
    <w:abstractNumId w:val="21"/>
  </w:num>
  <w:num w:numId="36">
    <w:abstractNumId w:val="1"/>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rBQBlU94hLgAAAA=="/>
  </w:docVars>
  <w:rsids>
    <w:rsidRoot w:val="00635E11"/>
    <w:rsid w:val="00000229"/>
    <w:rsid w:val="000005D3"/>
    <w:rsid w:val="0000080F"/>
    <w:rsid w:val="0000095C"/>
    <w:rsid w:val="00000C0E"/>
    <w:rsid w:val="0000128A"/>
    <w:rsid w:val="00001961"/>
    <w:rsid w:val="00001CF6"/>
    <w:rsid w:val="00001D17"/>
    <w:rsid w:val="00002419"/>
    <w:rsid w:val="000024A4"/>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1E7A"/>
    <w:rsid w:val="00012075"/>
    <w:rsid w:val="000129DC"/>
    <w:rsid w:val="00012A4D"/>
    <w:rsid w:val="00012A59"/>
    <w:rsid w:val="00012C87"/>
    <w:rsid w:val="00012C88"/>
    <w:rsid w:val="000130A7"/>
    <w:rsid w:val="0001338C"/>
    <w:rsid w:val="000134AE"/>
    <w:rsid w:val="0001380B"/>
    <w:rsid w:val="00014103"/>
    <w:rsid w:val="0001488C"/>
    <w:rsid w:val="00014B1D"/>
    <w:rsid w:val="00015469"/>
    <w:rsid w:val="000158AE"/>
    <w:rsid w:val="000158F0"/>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5F8"/>
    <w:rsid w:val="00021836"/>
    <w:rsid w:val="00021E8B"/>
    <w:rsid w:val="00021FD3"/>
    <w:rsid w:val="00023315"/>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51"/>
    <w:rsid w:val="000322C9"/>
    <w:rsid w:val="00032556"/>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14A"/>
    <w:rsid w:val="00035AA6"/>
    <w:rsid w:val="0003622B"/>
    <w:rsid w:val="000364D1"/>
    <w:rsid w:val="000364F3"/>
    <w:rsid w:val="0003691A"/>
    <w:rsid w:val="00037E67"/>
    <w:rsid w:val="000400D4"/>
    <w:rsid w:val="0004070D"/>
    <w:rsid w:val="00040758"/>
    <w:rsid w:val="000407BB"/>
    <w:rsid w:val="000407F3"/>
    <w:rsid w:val="000408EE"/>
    <w:rsid w:val="00040F0D"/>
    <w:rsid w:val="000413B1"/>
    <w:rsid w:val="0004172E"/>
    <w:rsid w:val="0004251B"/>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0A8B"/>
    <w:rsid w:val="00051BB8"/>
    <w:rsid w:val="00051E06"/>
    <w:rsid w:val="00051F0B"/>
    <w:rsid w:val="00051F16"/>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5A53"/>
    <w:rsid w:val="000563CA"/>
    <w:rsid w:val="00056B52"/>
    <w:rsid w:val="00057965"/>
    <w:rsid w:val="00057C14"/>
    <w:rsid w:val="0006006A"/>
    <w:rsid w:val="000603FB"/>
    <w:rsid w:val="000607EB"/>
    <w:rsid w:val="00060B0C"/>
    <w:rsid w:val="00060E55"/>
    <w:rsid w:val="00061094"/>
    <w:rsid w:val="000627C3"/>
    <w:rsid w:val="00062A25"/>
    <w:rsid w:val="000630FC"/>
    <w:rsid w:val="00063527"/>
    <w:rsid w:val="0006371D"/>
    <w:rsid w:val="00063978"/>
    <w:rsid w:val="00063C03"/>
    <w:rsid w:val="00063C83"/>
    <w:rsid w:val="0006459B"/>
    <w:rsid w:val="000654A3"/>
    <w:rsid w:val="0006573B"/>
    <w:rsid w:val="00065AEC"/>
    <w:rsid w:val="00065D88"/>
    <w:rsid w:val="00065EC7"/>
    <w:rsid w:val="00066D0A"/>
    <w:rsid w:val="000671FA"/>
    <w:rsid w:val="00067733"/>
    <w:rsid w:val="000700E6"/>
    <w:rsid w:val="0007043F"/>
    <w:rsid w:val="000704C6"/>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865"/>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5F39"/>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A9"/>
    <w:rsid w:val="000A62E2"/>
    <w:rsid w:val="000A6535"/>
    <w:rsid w:val="000A6AA1"/>
    <w:rsid w:val="000A7652"/>
    <w:rsid w:val="000A76EE"/>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9C2"/>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9CF"/>
    <w:rsid w:val="000C3E6C"/>
    <w:rsid w:val="000C4FA0"/>
    <w:rsid w:val="000C592C"/>
    <w:rsid w:val="000C6456"/>
    <w:rsid w:val="000C67B3"/>
    <w:rsid w:val="000C6810"/>
    <w:rsid w:val="000C69B4"/>
    <w:rsid w:val="000C70CC"/>
    <w:rsid w:val="000C7453"/>
    <w:rsid w:val="000C7A0E"/>
    <w:rsid w:val="000D04E8"/>
    <w:rsid w:val="000D05DC"/>
    <w:rsid w:val="000D0A5A"/>
    <w:rsid w:val="000D1498"/>
    <w:rsid w:val="000D1ED9"/>
    <w:rsid w:val="000D20E4"/>
    <w:rsid w:val="000D2101"/>
    <w:rsid w:val="000D258F"/>
    <w:rsid w:val="000D2E58"/>
    <w:rsid w:val="000D365F"/>
    <w:rsid w:val="000D37BF"/>
    <w:rsid w:val="000D3A7A"/>
    <w:rsid w:val="000D45A1"/>
    <w:rsid w:val="000D5477"/>
    <w:rsid w:val="000D5B72"/>
    <w:rsid w:val="000D5F20"/>
    <w:rsid w:val="000D6B68"/>
    <w:rsid w:val="000D7831"/>
    <w:rsid w:val="000D7C13"/>
    <w:rsid w:val="000E00E8"/>
    <w:rsid w:val="000E0764"/>
    <w:rsid w:val="000E07BA"/>
    <w:rsid w:val="000E08B6"/>
    <w:rsid w:val="000E0E87"/>
    <w:rsid w:val="000E17C6"/>
    <w:rsid w:val="000E1D6F"/>
    <w:rsid w:val="000E20A4"/>
    <w:rsid w:val="000E20FD"/>
    <w:rsid w:val="000E22B7"/>
    <w:rsid w:val="000E2794"/>
    <w:rsid w:val="000E3080"/>
    <w:rsid w:val="000E384C"/>
    <w:rsid w:val="000E3D03"/>
    <w:rsid w:val="000E3DE7"/>
    <w:rsid w:val="000E3EB6"/>
    <w:rsid w:val="000E41CB"/>
    <w:rsid w:val="000E5562"/>
    <w:rsid w:val="000E5C59"/>
    <w:rsid w:val="000E6114"/>
    <w:rsid w:val="000E67CE"/>
    <w:rsid w:val="000E6900"/>
    <w:rsid w:val="000E6D5D"/>
    <w:rsid w:val="000E6EA9"/>
    <w:rsid w:val="000E7035"/>
    <w:rsid w:val="000E7592"/>
    <w:rsid w:val="000E7A61"/>
    <w:rsid w:val="000E7B1A"/>
    <w:rsid w:val="000F0124"/>
    <w:rsid w:val="000F044A"/>
    <w:rsid w:val="000F082D"/>
    <w:rsid w:val="000F0C32"/>
    <w:rsid w:val="000F1308"/>
    <w:rsid w:val="000F1589"/>
    <w:rsid w:val="000F1A9A"/>
    <w:rsid w:val="000F20DE"/>
    <w:rsid w:val="000F2104"/>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1FBF"/>
    <w:rsid w:val="00102A77"/>
    <w:rsid w:val="00102BC4"/>
    <w:rsid w:val="001038A8"/>
    <w:rsid w:val="0010426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783"/>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17DC3"/>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165"/>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D24"/>
    <w:rsid w:val="00131F00"/>
    <w:rsid w:val="00132106"/>
    <w:rsid w:val="00132260"/>
    <w:rsid w:val="001322D3"/>
    <w:rsid w:val="00132BDF"/>
    <w:rsid w:val="001331A8"/>
    <w:rsid w:val="00133747"/>
    <w:rsid w:val="0013391E"/>
    <w:rsid w:val="00134811"/>
    <w:rsid w:val="00134D96"/>
    <w:rsid w:val="00134EC3"/>
    <w:rsid w:val="00135861"/>
    <w:rsid w:val="00135A25"/>
    <w:rsid w:val="00135DDF"/>
    <w:rsid w:val="001360A1"/>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0D44"/>
    <w:rsid w:val="001511FA"/>
    <w:rsid w:val="0015167A"/>
    <w:rsid w:val="00151767"/>
    <w:rsid w:val="001517DE"/>
    <w:rsid w:val="001518F9"/>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1DDA"/>
    <w:rsid w:val="0016238D"/>
    <w:rsid w:val="00162564"/>
    <w:rsid w:val="00162A62"/>
    <w:rsid w:val="00162CD0"/>
    <w:rsid w:val="00162D8A"/>
    <w:rsid w:val="00163056"/>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E3E"/>
    <w:rsid w:val="001811BB"/>
    <w:rsid w:val="001812D0"/>
    <w:rsid w:val="0018138B"/>
    <w:rsid w:val="00181C88"/>
    <w:rsid w:val="0018223E"/>
    <w:rsid w:val="00182273"/>
    <w:rsid w:val="00182311"/>
    <w:rsid w:val="0018232B"/>
    <w:rsid w:val="001829B6"/>
    <w:rsid w:val="00182F7C"/>
    <w:rsid w:val="00183204"/>
    <w:rsid w:val="0018372D"/>
    <w:rsid w:val="00183E65"/>
    <w:rsid w:val="0018413C"/>
    <w:rsid w:val="001843E1"/>
    <w:rsid w:val="00184555"/>
    <w:rsid w:val="0018468E"/>
    <w:rsid w:val="00184B1E"/>
    <w:rsid w:val="00185551"/>
    <w:rsid w:val="001860AE"/>
    <w:rsid w:val="00186617"/>
    <w:rsid w:val="00186B05"/>
    <w:rsid w:val="00186D51"/>
    <w:rsid w:val="0018704D"/>
    <w:rsid w:val="00187894"/>
    <w:rsid w:val="00187CCA"/>
    <w:rsid w:val="00187DF7"/>
    <w:rsid w:val="0019090B"/>
    <w:rsid w:val="00190E1B"/>
    <w:rsid w:val="001911B7"/>
    <w:rsid w:val="00191673"/>
    <w:rsid w:val="0019176C"/>
    <w:rsid w:val="0019188E"/>
    <w:rsid w:val="00191C87"/>
    <w:rsid w:val="00192027"/>
    <w:rsid w:val="0019227C"/>
    <w:rsid w:val="0019238A"/>
    <w:rsid w:val="001923A9"/>
    <w:rsid w:val="00192632"/>
    <w:rsid w:val="0019283D"/>
    <w:rsid w:val="0019299E"/>
    <w:rsid w:val="001929C2"/>
    <w:rsid w:val="0019312C"/>
    <w:rsid w:val="001932C4"/>
    <w:rsid w:val="00193525"/>
    <w:rsid w:val="0019366B"/>
    <w:rsid w:val="00193830"/>
    <w:rsid w:val="00195523"/>
    <w:rsid w:val="00195663"/>
    <w:rsid w:val="00195792"/>
    <w:rsid w:val="00195AC8"/>
    <w:rsid w:val="00195DAA"/>
    <w:rsid w:val="00196284"/>
    <w:rsid w:val="00196E04"/>
    <w:rsid w:val="00196E27"/>
    <w:rsid w:val="00197068"/>
    <w:rsid w:val="00197674"/>
    <w:rsid w:val="0019798F"/>
    <w:rsid w:val="001A0378"/>
    <w:rsid w:val="001A0449"/>
    <w:rsid w:val="001A0B53"/>
    <w:rsid w:val="001A10A2"/>
    <w:rsid w:val="001A127F"/>
    <w:rsid w:val="001A1484"/>
    <w:rsid w:val="001A151A"/>
    <w:rsid w:val="001A1586"/>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3B8"/>
    <w:rsid w:val="001B1E32"/>
    <w:rsid w:val="001B20BD"/>
    <w:rsid w:val="001B212B"/>
    <w:rsid w:val="001B2223"/>
    <w:rsid w:val="001B2D37"/>
    <w:rsid w:val="001B418D"/>
    <w:rsid w:val="001B41BA"/>
    <w:rsid w:val="001B4251"/>
    <w:rsid w:val="001B5774"/>
    <w:rsid w:val="001B5B98"/>
    <w:rsid w:val="001B6DA9"/>
    <w:rsid w:val="001B7039"/>
    <w:rsid w:val="001B76BD"/>
    <w:rsid w:val="001C00BD"/>
    <w:rsid w:val="001C02CD"/>
    <w:rsid w:val="001C0502"/>
    <w:rsid w:val="001C090C"/>
    <w:rsid w:val="001C0D33"/>
    <w:rsid w:val="001C0D44"/>
    <w:rsid w:val="001C1341"/>
    <w:rsid w:val="001C1743"/>
    <w:rsid w:val="001C2466"/>
    <w:rsid w:val="001C270F"/>
    <w:rsid w:val="001C2836"/>
    <w:rsid w:val="001C2CBB"/>
    <w:rsid w:val="001C318B"/>
    <w:rsid w:val="001C4B1F"/>
    <w:rsid w:val="001C53D4"/>
    <w:rsid w:val="001C588C"/>
    <w:rsid w:val="001C5B29"/>
    <w:rsid w:val="001C5E96"/>
    <w:rsid w:val="001C640E"/>
    <w:rsid w:val="001C6763"/>
    <w:rsid w:val="001C707E"/>
    <w:rsid w:val="001C780F"/>
    <w:rsid w:val="001C7BDA"/>
    <w:rsid w:val="001C7F81"/>
    <w:rsid w:val="001D0D12"/>
    <w:rsid w:val="001D12D7"/>
    <w:rsid w:val="001D158E"/>
    <w:rsid w:val="001D1632"/>
    <w:rsid w:val="001D1809"/>
    <w:rsid w:val="001D1FEC"/>
    <w:rsid w:val="001D2357"/>
    <w:rsid w:val="001D2821"/>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3F5"/>
    <w:rsid w:val="001E0986"/>
    <w:rsid w:val="001E098D"/>
    <w:rsid w:val="001E0BBA"/>
    <w:rsid w:val="001E0FB4"/>
    <w:rsid w:val="001E175A"/>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E7F5C"/>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6AE"/>
    <w:rsid w:val="001F67FB"/>
    <w:rsid w:val="001F6818"/>
    <w:rsid w:val="001F6B47"/>
    <w:rsid w:val="001F6C71"/>
    <w:rsid w:val="001F709D"/>
    <w:rsid w:val="001F7339"/>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4E7"/>
    <w:rsid w:val="00210679"/>
    <w:rsid w:val="00210808"/>
    <w:rsid w:val="002108E1"/>
    <w:rsid w:val="00210EFF"/>
    <w:rsid w:val="0021176C"/>
    <w:rsid w:val="00211F26"/>
    <w:rsid w:val="002121E5"/>
    <w:rsid w:val="0021244B"/>
    <w:rsid w:val="00212474"/>
    <w:rsid w:val="002125D8"/>
    <w:rsid w:val="00212864"/>
    <w:rsid w:val="00212CB5"/>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1FF9"/>
    <w:rsid w:val="002221A3"/>
    <w:rsid w:val="00222465"/>
    <w:rsid w:val="00222C04"/>
    <w:rsid w:val="0022351D"/>
    <w:rsid w:val="0022362D"/>
    <w:rsid w:val="00223698"/>
    <w:rsid w:val="002236C8"/>
    <w:rsid w:val="00223C99"/>
    <w:rsid w:val="002242EF"/>
    <w:rsid w:val="00224628"/>
    <w:rsid w:val="0022465D"/>
    <w:rsid w:val="00224716"/>
    <w:rsid w:val="00224A82"/>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0B9A"/>
    <w:rsid w:val="0023130E"/>
    <w:rsid w:val="002313AD"/>
    <w:rsid w:val="00231663"/>
    <w:rsid w:val="0023205C"/>
    <w:rsid w:val="00232974"/>
    <w:rsid w:val="00232A31"/>
    <w:rsid w:val="00232C77"/>
    <w:rsid w:val="0023375A"/>
    <w:rsid w:val="00233861"/>
    <w:rsid w:val="00233AAB"/>
    <w:rsid w:val="00234D6A"/>
    <w:rsid w:val="0023554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CD6"/>
    <w:rsid w:val="00242E20"/>
    <w:rsid w:val="002438C1"/>
    <w:rsid w:val="00243B83"/>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1A98"/>
    <w:rsid w:val="002526FF"/>
    <w:rsid w:val="00252A65"/>
    <w:rsid w:val="00252D01"/>
    <w:rsid w:val="002530B7"/>
    <w:rsid w:val="00253B25"/>
    <w:rsid w:val="0025402D"/>
    <w:rsid w:val="00254411"/>
    <w:rsid w:val="00254B4D"/>
    <w:rsid w:val="002550B9"/>
    <w:rsid w:val="0025543B"/>
    <w:rsid w:val="002558DF"/>
    <w:rsid w:val="002559C2"/>
    <w:rsid w:val="00255EE0"/>
    <w:rsid w:val="002564E5"/>
    <w:rsid w:val="00256782"/>
    <w:rsid w:val="002569CD"/>
    <w:rsid w:val="00256B53"/>
    <w:rsid w:val="002570E2"/>
    <w:rsid w:val="0025738D"/>
    <w:rsid w:val="002574D1"/>
    <w:rsid w:val="00257A37"/>
    <w:rsid w:val="00260561"/>
    <w:rsid w:val="0026060B"/>
    <w:rsid w:val="00260B47"/>
    <w:rsid w:val="00260BA2"/>
    <w:rsid w:val="00260BE8"/>
    <w:rsid w:val="00260FEC"/>
    <w:rsid w:val="00261233"/>
    <w:rsid w:val="00261A08"/>
    <w:rsid w:val="00262A6C"/>
    <w:rsid w:val="00263AEE"/>
    <w:rsid w:val="00263B78"/>
    <w:rsid w:val="002648E2"/>
    <w:rsid w:val="0026572C"/>
    <w:rsid w:val="00265991"/>
    <w:rsid w:val="00265C80"/>
    <w:rsid w:val="00266249"/>
    <w:rsid w:val="00266288"/>
    <w:rsid w:val="0026630B"/>
    <w:rsid w:val="00266804"/>
    <w:rsid w:val="00266C7D"/>
    <w:rsid w:val="00267063"/>
    <w:rsid w:val="002673EC"/>
    <w:rsid w:val="00267CCF"/>
    <w:rsid w:val="002702BF"/>
    <w:rsid w:val="002704E1"/>
    <w:rsid w:val="0027065B"/>
    <w:rsid w:val="0027079D"/>
    <w:rsid w:val="002707DB"/>
    <w:rsid w:val="00270959"/>
    <w:rsid w:val="00270B9F"/>
    <w:rsid w:val="00270E67"/>
    <w:rsid w:val="0027190D"/>
    <w:rsid w:val="00272D72"/>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138"/>
    <w:rsid w:val="00280816"/>
    <w:rsid w:val="00280818"/>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CFF"/>
    <w:rsid w:val="0029405E"/>
    <w:rsid w:val="00294FC4"/>
    <w:rsid w:val="00295281"/>
    <w:rsid w:val="0029549E"/>
    <w:rsid w:val="00295C8F"/>
    <w:rsid w:val="00295DC9"/>
    <w:rsid w:val="0029629B"/>
    <w:rsid w:val="0029666C"/>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D68"/>
    <w:rsid w:val="002B1E70"/>
    <w:rsid w:val="002B23A4"/>
    <w:rsid w:val="002B2816"/>
    <w:rsid w:val="002B28D4"/>
    <w:rsid w:val="002B2951"/>
    <w:rsid w:val="002B2983"/>
    <w:rsid w:val="002B2C71"/>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D64"/>
    <w:rsid w:val="002C0D7D"/>
    <w:rsid w:val="002C0FF9"/>
    <w:rsid w:val="002C1396"/>
    <w:rsid w:val="002C139A"/>
    <w:rsid w:val="002C1F1A"/>
    <w:rsid w:val="002C2590"/>
    <w:rsid w:val="002C3488"/>
    <w:rsid w:val="002C3A3D"/>
    <w:rsid w:val="002C3CB8"/>
    <w:rsid w:val="002C4169"/>
    <w:rsid w:val="002C459B"/>
    <w:rsid w:val="002C46E3"/>
    <w:rsid w:val="002C4E62"/>
    <w:rsid w:val="002C5123"/>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565"/>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4DC0"/>
    <w:rsid w:val="002E5606"/>
    <w:rsid w:val="002E597B"/>
    <w:rsid w:val="002E5C7E"/>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35A"/>
    <w:rsid w:val="002F26EE"/>
    <w:rsid w:val="002F2ED9"/>
    <w:rsid w:val="002F329F"/>
    <w:rsid w:val="002F35BD"/>
    <w:rsid w:val="002F3688"/>
    <w:rsid w:val="002F394D"/>
    <w:rsid w:val="002F3AB2"/>
    <w:rsid w:val="002F41C7"/>
    <w:rsid w:val="002F422E"/>
    <w:rsid w:val="002F4723"/>
    <w:rsid w:val="002F4A77"/>
    <w:rsid w:val="002F56A1"/>
    <w:rsid w:val="002F5F14"/>
    <w:rsid w:val="002F62B7"/>
    <w:rsid w:val="002F66D4"/>
    <w:rsid w:val="002F7621"/>
    <w:rsid w:val="003004DD"/>
    <w:rsid w:val="003014E0"/>
    <w:rsid w:val="00302363"/>
    <w:rsid w:val="003023F4"/>
    <w:rsid w:val="00302C39"/>
    <w:rsid w:val="00302E11"/>
    <w:rsid w:val="00303485"/>
    <w:rsid w:val="003038E3"/>
    <w:rsid w:val="00303AC7"/>
    <w:rsid w:val="00303C50"/>
    <w:rsid w:val="003041F1"/>
    <w:rsid w:val="00304DF5"/>
    <w:rsid w:val="00305D54"/>
    <w:rsid w:val="00305E01"/>
    <w:rsid w:val="00306347"/>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60C"/>
    <w:rsid w:val="00330908"/>
    <w:rsid w:val="00330D43"/>
    <w:rsid w:val="00331130"/>
    <w:rsid w:val="003314BA"/>
    <w:rsid w:val="00331A02"/>
    <w:rsid w:val="003321D0"/>
    <w:rsid w:val="00332915"/>
    <w:rsid w:val="00332C07"/>
    <w:rsid w:val="00332F1A"/>
    <w:rsid w:val="00333A8F"/>
    <w:rsid w:val="003349E3"/>
    <w:rsid w:val="00334C5E"/>
    <w:rsid w:val="00334CB9"/>
    <w:rsid w:val="00334FC2"/>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2EB"/>
    <w:rsid w:val="0035191A"/>
    <w:rsid w:val="00351B88"/>
    <w:rsid w:val="0035229D"/>
    <w:rsid w:val="0035261A"/>
    <w:rsid w:val="00352B83"/>
    <w:rsid w:val="00352DE3"/>
    <w:rsid w:val="0035310F"/>
    <w:rsid w:val="00353185"/>
    <w:rsid w:val="003535A0"/>
    <w:rsid w:val="00353F75"/>
    <w:rsid w:val="00354996"/>
    <w:rsid w:val="00354AA6"/>
    <w:rsid w:val="00355A73"/>
    <w:rsid w:val="00356238"/>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117"/>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3606"/>
    <w:rsid w:val="00374485"/>
    <w:rsid w:val="0037448F"/>
    <w:rsid w:val="00374A2D"/>
    <w:rsid w:val="00374E48"/>
    <w:rsid w:val="0037569F"/>
    <w:rsid w:val="0037576A"/>
    <w:rsid w:val="003759E2"/>
    <w:rsid w:val="0037616B"/>
    <w:rsid w:val="0037626D"/>
    <w:rsid w:val="003766C2"/>
    <w:rsid w:val="00376A77"/>
    <w:rsid w:val="00376D80"/>
    <w:rsid w:val="00377E58"/>
    <w:rsid w:val="00377F7A"/>
    <w:rsid w:val="00380385"/>
    <w:rsid w:val="00380898"/>
    <w:rsid w:val="00380D43"/>
    <w:rsid w:val="003816EF"/>
    <w:rsid w:val="00381CFA"/>
    <w:rsid w:val="00382087"/>
    <w:rsid w:val="0038208A"/>
    <w:rsid w:val="003822A9"/>
    <w:rsid w:val="0038242D"/>
    <w:rsid w:val="0038256A"/>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4AC3"/>
    <w:rsid w:val="00394B82"/>
    <w:rsid w:val="0039588A"/>
    <w:rsid w:val="003959E0"/>
    <w:rsid w:val="00395A72"/>
    <w:rsid w:val="00395BF1"/>
    <w:rsid w:val="00395E6D"/>
    <w:rsid w:val="0039676F"/>
    <w:rsid w:val="00396A2B"/>
    <w:rsid w:val="003970C9"/>
    <w:rsid w:val="00397474"/>
    <w:rsid w:val="003977EC"/>
    <w:rsid w:val="003978DB"/>
    <w:rsid w:val="003979EF"/>
    <w:rsid w:val="003A03A0"/>
    <w:rsid w:val="003A04F4"/>
    <w:rsid w:val="003A059C"/>
    <w:rsid w:val="003A0E4C"/>
    <w:rsid w:val="003A15B4"/>
    <w:rsid w:val="003A15B7"/>
    <w:rsid w:val="003A1FB7"/>
    <w:rsid w:val="003A240F"/>
    <w:rsid w:val="003A26F5"/>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215"/>
    <w:rsid w:val="003B6488"/>
    <w:rsid w:val="003B6604"/>
    <w:rsid w:val="003B6F05"/>
    <w:rsid w:val="003B71DA"/>
    <w:rsid w:val="003B7B6B"/>
    <w:rsid w:val="003B7E3A"/>
    <w:rsid w:val="003C05B3"/>
    <w:rsid w:val="003C0619"/>
    <w:rsid w:val="003C0717"/>
    <w:rsid w:val="003C0F63"/>
    <w:rsid w:val="003C124C"/>
    <w:rsid w:val="003C12CB"/>
    <w:rsid w:val="003C203D"/>
    <w:rsid w:val="003C260D"/>
    <w:rsid w:val="003C2E84"/>
    <w:rsid w:val="003C3050"/>
    <w:rsid w:val="003C3287"/>
    <w:rsid w:val="003C3443"/>
    <w:rsid w:val="003C3A54"/>
    <w:rsid w:val="003C3AF1"/>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1B07"/>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334"/>
    <w:rsid w:val="003E379A"/>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B16"/>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711"/>
    <w:rsid w:val="003F78BD"/>
    <w:rsid w:val="003F7C34"/>
    <w:rsid w:val="003F7F14"/>
    <w:rsid w:val="00400652"/>
    <w:rsid w:val="0040182A"/>
    <w:rsid w:val="00401F5D"/>
    <w:rsid w:val="00402409"/>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A52"/>
    <w:rsid w:val="00410E0F"/>
    <w:rsid w:val="00410E59"/>
    <w:rsid w:val="0041136E"/>
    <w:rsid w:val="004117E0"/>
    <w:rsid w:val="0041185B"/>
    <w:rsid w:val="00411C27"/>
    <w:rsid w:val="00411FF1"/>
    <w:rsid w:val="00413059"/>
    <w:rsid w:val="0041317F"/>
    <w:rsid w:val="00413C17"/>
    <w:rsid w:val="00413CB7"/>
    <w:rsid w:val="00413D7F"/>
    <w:rsid w:val="004141E7"/>
    <w:rsid w:val="004147B0"/>
    <w:rsid w:val="004147BE"/>
    <w:rsid w:val="004149F5"/>
    <w:rsid w:val="00414FD4"/>
    <w:rsid w:val="00415129"/>
    <w:rsid w:val="00415189"/>
    <w:rsid w:val="00416351"/>
    <w:rsid w:val="004164BF"/>
    <w:rsid w:val="004164CE"/>
    <w:rsid w:val="00416669"/>
    <w:rsid w:val="00416A42"/>
    <w:rsid w:val="004171A7"/>
    <w:rsid w:val="00417667"/>
    <w:rsid w:val="00420129"/>
    <w:rsid w:val="00420152"/>
    <w:rsid w:val="00420460"/>
    <w:rsid w:val="00420537"/>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6D90"/>
    <w:rsid w:val="004371E0"/>
    <w:rsid w:val="00437410"/>
    <w:rsid w:val="00437E28"/>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875"/>
    <w:rsid w:val="00457B73"/>
    <w:rsid w:val="00457E30"/>
    <w:rsid w:val="00460095"/>
    <w:rsid w:val="00460394"/>
    <w:rsid w:val="00460491"/>
    <w:rsid w:val="0046057B"/>
    <w:rsid w:val="00460FC9"/>
    <w:rsid w:val="0046111D"/>
    <w:rsid w:val="004614AC"/>
    <w:rsid w:val="004615E7"/>
    <w:rsid w:val="0046236B"/>
    <w:rsid w:val="00462A7D"/>
    <w:rsid w:val="00462CB8"/>
    <w:rsid w:val="00463F66"/>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43B5"/>
    <w:rsid w:val="00474893"/>
    <w:rsid w:val="004750BE"/>
    <w:rsid w:val="004755E1"/>
    <w:rsid w:val="0047561C"/>
    <w:rsid w:val="004766AD"/>
    <w:rsid w:val="004777A8"/>
    <w:rsid w:val="004778AA"/>
    <w:rsid w:val="00477B02"/>
    <w:rsid w:val="00477BAC"/>
    <w:rsid w:val="00481010"/>
    <w:rsid w:val="00481181"/>
    <w:rsid w:val="004812A7"/>
    <w:rsid w:val="004818B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62AB"/>
    <w:rsid w:val="0049707C"/>
    <w:rsid w:val="004975D0"/>
    <w:rsid w:val="004A00C1"/>
    <w:rsid w:val="004A01E7"/>
    <w:rsid w:val="004A0E60"/>
    <w:rsid w:val="004A15AF"/>
    <w:rsid w:val="004A1611"/>
    <w:rsid w:val="004A16FC"/>
    <w:rsid w:val="004A1F32"/>
    <w:rsid w:val="004A21B7"/>
    <w:rsid w:val="004A23A7"/>
    <w:rsid w:val="004A2959"/>
    <w:rsid w:val="004A2A88"/>
    <w:rsid w:val="004A2B2D"/>
    <w:rsid w:val="004A2B6F"/>
    <w:rsid w:val="004A2B79"/>
    <w:rsid w:val="004A2D10"/>
    <w:rsid w:val="004A326F"/>
    <w:rsid w:val="004A3957"/>
    <w:rsid w:val="004A47D3"/>
    <w:rsid w:val="004A490A"/>
    <w:rsid w:val="004A5405"/>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86"/>
    <w:rsid w:val="004C17D8"/>
    <w:rsid w:val="004C1A2D"/>
    <w:rsid w:val="004C2329"/>
    <w:rsid w:val="004C2A2F"/>
    <w:rsid w:val="004C32ED"/>
    <w:rsid w:val="004C33D3"/>
    <w:rsid w:val="004C3807"/>
    <w:rsid w:val="004C4585"/>
    <w:rsid w:val="004C4960"/>
    <w:rsid w:val="004C49B6"/>
    <w:rsid w:val="004C5654"/>
    <w:rsid w:val="004C565D"/>
    <w:rsid w:val="004C638B"/>
    <w:rsid w:val="004C689A"/>
    <w:rsid w:val="004C6E9A"/>
    <w:rsid w:val="004C6E9E"/>
    <w:rsid w:val="004C7002"/>
    <w:rsid w:val="004C7953"/>
    <w:rsid w:val="004C7FCE"/>
    <w:rsid w:val="004D0347"/>
    <w:rsid w:val="004D057D"/>
    <w:rsid w:val="004D062C"/>
    <w:rsid w:val="004D0724"/>
    <w:rsid w:val="004D1033"/>
    <w:rsid w:val="004D1041"/>
    <w:rsid w:val="004D1CCD"/>
    <w:rsid w:val="004D1ED3"/>
    <w:rsid w:val="004D1F40"/>
    <w:rsid w:val="004D2511"/>
    <w:rsid w:val="004D2691"/>
    <w:rsid w:val="004D2782"/>
    <w:rsid w:val="004D34C2"/>
    <w:rsid w:val="004D3913"/>
    <w:rsid w:val="004D3D3E"/>
    <w:rsid w:val="004D3DB2"/>
    <w:rsid w:val="004D3FBE"/>
    <w:rsid w:val="004D41EA"/>
    <w:rsid w:val="004D4412"/>
    <w:rsid w:val="004D469F"/>
    <w:rsid w:val="004D4BE0"/>
    <w:rsid w:val="004D4C89"/>
    <w:rsid w:val="004D4D4A"/>
    <w:rsid w:val="004D50AD"/>
    <w:rsid w:val="004D55A4"/>
    <w:rsid w:val="004D6002"/>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505"/>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18"/>
    <w:rsid w:val="004F076D"/>
    <w:rsid w:val="004F0FE3"/>
    <w:rsid w:val="004F15A1"/>
    <w:rsid w:val="004F16B4"/>
    <w:rsid w:val="004F1A29"/>
    <w:rsid w:val="004F227C"/>
    <w:rsid w:val="004F229D"/>
    <w:rsid w:val="004F275F"/>
    <w:rsid w:val="004F278F"/>
    <w:rsid w:val="004F28CA"/>
    <w:rsid w:val="004F2C6F"/>
    <w:rsid w:val="004F2E2F"/>
    <w:rsid w:val="004F4B5D"/>
    <w:rsid w:val="004F4D04"/>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1D0E"/>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86A"/>
    <w:rsid w:val="0052093A"/>
    <w:rsid w:val="00520A3B"/>
    <w:rsid w:val="00521434"/>
    <w:rsid w:val="00521E51"/>
    <w:rsid w:val="0052205D"/>
    <w:rsid w:val="00522445"/>
    <w:rsid w:val="005226BD"/>
    <w:rsid w:val="0052284D"/>
    <w:rsid w:val="00522AE8"/>
    <w:rsid w:val="005233B6"/>
    <w:rsid w:val="00523C6E"/>
    <w:rsid w:val="00523D72"/>
    <w:rsid w:val="0052473F"/>
    <w:rsid w:val="00525741"/>
    <w:rsid w:val="005258A6"/>
    <w:rsid w:val="00525F51"/>
    <w:rsid w:val="0052601C"/>
    <w:rsid w:val="0052627F"/>
    <w:rsid w:val="0052685D"/>
    <w:rsid w:val="005269CB"/>
    <w:rsid w:val="00526F8F"/>
    <w:rsid w:val="00527533"/>
    <w:rsid w:val="005277E9"/>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5B"/>
    <w:rsid w:val="005510EA"/>
    <w:rsid w:val="005529E1"/>
    <w:rsid w:val="00552AC3"/>
    <w:rsid w:val="00553885"/>
    <w:rsid w:val="00553ECA"/>
    <w:rsid w:val="00554D9A"/>
    <w:rsid w:val="0055528D"/>
    <w:rsid w:val="005555A2"/>
    <w:rsid w:val="0055566A"/>
    <w:rsid w:val="00555BE5"/>
    <w:rsid w:val="00556024"/>
    <w:rsid w:val="00556502"/>
    <w:rsid w:val="00556A54"/>
    <w:rsid w:val="005576E9"/>
    <w:rsid w:val="00557A75"/>
    <w:rsid w:val="00557DB9"/>
    <w:rsid w:val="00560061"/>
    <w:rsid w:val="005601EB"/>
    <w:rsid w:val="00560311"/>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32E"/>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5FFC"/>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87E62"/>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15B4"/>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2CA"/>
    <w:rsid w:val="005B39D1"/>
    <w:rsid w:val="005B492E"/>
    <w:rsid w:val="005B4A80"/>
    <w:rsid w:val="005B51B8"/>
    <w:rsid w:val="005B542D"/>
    <w:rsid w:val="005B58E2"/>
    <w:rsid w:val="005B598F"/>
    <w:rsid w:val="005B62F7"/>
    <w:rsid w:val="005B63E4"/>
    <w:rsid w:val="005B6D5D"/>
    <w:rsid w:val="005B6E22"/>
    <w:rsid w:val="005B6F88"/>
    <w:rsid w:val="005B7413"/>
    <w:rsid w:val="005B76A2"/>
    <w:rsid w:val="005C01A1"/>
    <w:rsid w:val="005C0413"/>
    <w:rsid w:val="005C0659"/>
    <w:rsid w:val="005C0DF1"/>
    <w:rsid w:val="005C119E"/>
    <w:rsid w:val="005C133E"/>
    <w:rsid w:val="005C1CB7"/>
    <w:rsid w:val="005C1D14"/>
    <w:rsid w:val="005C2488"/>
    <w:rsid w:val="005C2692"/>
    <w:rsid w:val="005C2A3D"/>
    <w:rsid w:val="005C2A60"/>
    <w:rsid w:val="005C2EAA"/>
    <w:rsid w:val="005C3FB5"/>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16A6"/>
    <w:rsid w:val="005D2199"/>
    <w:rsid w:val="005D22CF"/>
    <w:rsid w:val="005D2FC0"/>
    <w:rsid w:val="005D3953"/>
    <w:rsid w:val="005D3BC0"/>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0AD8"/>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4C8"/>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AE"/>
    <w:rsid w:val="006011F9"/>
    <w:rsid w:val="00602808"/>
    <w:rsid w:val="006029A2"/>
    <w:rsid w:val="00603388"/>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7A1"/>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5F9F"/>
    <w:rsid w:val="00626163"/>
    <w:rsid w:val="00626354"/>
    <w:rsid w:val="00626904"/>
    <w:rsid w:val="00626ED2"/>
    <w:rsid w:val="0062706D"/>
    <w:rsid w:val="006270AC"/>
    <w:rsid w:val="00627571"/>
    <w:rsid w:val="00630462"/>
    <w:rsid w:val="006307EC"/>
    <w:rsid w:val="00630813"/>
    <w:rsid w:val="00630882"/>
    <w:rsid w:val="00630BCA"/>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774"/>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C75"/>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0A4A"/>
    <w:rsid w:val="0066153F"/>
    <w:rsid w:val="0066157E"/>
    <w:rsid w:val="0066161E"/>
    <w:rsid w:val="00661747"/>
    <w:rsid w:val="006617A5"/>
    <w:rsid w:val="006618D5"/>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70A"/>
    <w:rsid w:val="00673889"/>
    <w:rsid w:val="006743E2"/>
    <w:rsid w:val="00674F30"/>
    <w:rsid w:val="006753CB"/>
    <w:rsid w:val="006756D0"/>
    <w:rsid w:val="006756FD"/>
    <w:rsid w:val="00676074"/>
    <w:rsid w:val="006808EF"/>
    <w:rsid w:val="00680F32"/>
    <w:rsid w:val="00681028"/>
    <w:rsid w:val="006815BF"/>
    <w:rsid w:val="006817AD"/>
    <w:rsid w:val="00681F1A"/>
    <w:rsid w:val="0068269B"/>
    <w:rsid w:val="00682AD4"/>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2317"/>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347E"/>
    <w:rsid w:val="006A45CC"/>
    <w:rsid w:val="006A56F1"/>
    <w:rsid w:val="006A587F"/>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3BB"/>
    <w:rsid w:val="006B765F"/>
    <w:rsid w:val="006B7748"/>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8C5"/>
    <w:rsid w:val="006C49E9"/>
    <w:rsid w:val="006C4A17"/>
    <w:rsid w:val="006C4E8D"/>
    <w:rsid w:val="006C64A7"/>
    <w:rsid w:val="006C6579"/>
    <w:rsid w:val="006C6E48"/>
    <w:rsid w:val="006C74A2"/>
    <w:rsid w:val="006C7567"/>
    <w:rsid w:val="006C7C42"/>
    <w:rsid w:val="006D034F"/>
    <w:rsid w:val="006D066D"/>
    <w:rsid w:val="006D0C57"/>
    <w:rsid w:val="006D1074"/>
    <w:rsid w:val="006D1164"/>
    <w:rsid w:val="006D1168"/>
    <w:rsid w:val="006D124F"/>
    <w:rsid w:val="006D1416"/>
    <w:rsid w:val="006D153F"/>
    <w:rsid w:val="006D193A"/>
    <w:rsid w:val="006D1B7B"/>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1E5"/>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1B"/>
    <w:rsid w:val="006F268B"/>
    <w:rsid w:val="006F2B8F"/>
    <w:rsid w:val="006F2DFD"/>
    <w:rsid w:val="006F2ED0"/>
    <w:rsid w:val="006F34AD"/>
    <w:rsid w:val="006F35AB"/>
    <w:rsid w:val="006F3F0B"/>
    <w:rsid w:val="006F43D5"/>
    <w:rsid w:val="006F4E8D"/>
    <w:rsid w:val="006F540C"/>
    <w:rsid w:val="006F5588"/>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E44"/>
    <w:rsid w:val="00701ED8"/>
    <w:rsid w:val="00702091"/>
    <w:rsid w:val="007021BF"/>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6E5D"/>
    <w:rsid w:val="007075C6"/>
    <w:rsid w:val="00707A38"/>
    <w:rsid w:val="00707BE2"/>
    <w:rsid w:val="00710343"/>
    <w:rsid w:val="007103D8"/>
    <w:rsid w:val="007106D1"/>
    <w:rsid w:val="007106F8"/>
    <w:rsid w:val="00710916"/>
    <w:rsid w:val="00710A27"/>
    <w:rsid w:val="00710C29"/>
    <w:rsid w:val="007113E8"/>
    <w:rsid w:val="00711639"/>
    <w:rsid w:val="007116A2"/>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09C"/>
    <w:rsid w:val="0072557F"/>
    <w:rsid w:val="00726306"/>
    <w:rsid w:val="00726AE6"/>
    <w:rsid w:val="007304FE"/>
    <w:rsid w:val="007309F9"/>
    <w:rsid w:val="00730E85"/>
    <w:rsid w:val="0073120F"/>
    <w:rsid w:val="00731463"/>
    <w:rsid w:val="0073250C"/>
    <w:rsid w:val="00732A37"/>
    <w:rsid w:val="00733028"/>
    <w:rsid w:val="00733229"/>
    <w:rsid w:val="00733739"/>
    <w:rsid w:val="0073434D"/>
    <w:rsid w:val="007344E7"/>
    <w:rsid w:val="00735049"/>
    <w:rsid w:val="0073574F"/>
    <w:rsid w:val="00735D6C"/>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5A5"/>
    <w:rsid w:val="0075095C"/>
    <w:rsid w:val="00751CF6"/>
    <w:rsid w:val="00751EF5"/>
    <w:rsid w:val="007520A3"/>
    <w:rsid w:val="0075291A"/>
    <w:rsid w:val="00752D74"/>
    <w:rsid w:val="00752F00"/>
    <w:rsid w:val="007532C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32BF"/>
    <w:rsid w:val="007642BB"/>
    <w:rsid w:val="00764BF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2CAC"/>
    <w:rsid w:val="007730B5"/>
    <w:rsid w:val="007742BD"/>
    <w:rsid w:val="00774348"/>
    <w:rsid w:val="00774558"/>
    <w:rsid w:val="00774AEE"/>
    <w:rsid w:val="0077514C"/>
    <w:rsid w:val="007751BF"/>
    <w:rsid w:val="0077526A"/>
    <w:rsid w:val="007755A9"/>
    <w:rsid w:val="007758F1"/>
    <w:rsid w:val="00775DE7"/>
    <w:rsid w:val="007765FB"/>
    <w:rsid w:val="007766E6"/>
    <w:rsid w:val="00776995"/>
    <w:rsid w:val="007772BB"/>
    <w:rsid w:val="00777E9A"/>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3BE"/>
    <w:rsid w:val="007856E2"/>
    <w:rsid w:val="0078656D"/>
    <w:rsid w:val="007870C9"/>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CC2"/>
    <w:rsid w:val="00794D03"/>
    <w:rsid w:val="00794E4C"/>
    <w:rsid w:val="00795E60"/>
    <w:rsid w:val="00796707"/>
    <w:rsid w:val="00796A35"/>
    <w:rsid w:val="0079702F"/>
    <w:rsid w:val="007974E9"/>
    <w:rsid w:val="00797851"/>
    <w:rsid w:val="007A0497"/>
    <w:rsid w:val="007A0589"/>
    <w:rsid w:val="007A05AF"/>
    <w:rsid w:val="007A089F"/>
    <w:rsid w:val="007A0F65"/>
    <w:rsid w:val="007A1A4A"/>
    <w:rsid w:val="007A1B4F"/>
    <w:rsid w:val="007A1F75"/>
    <w:rsid w:val="007A26F2"/>
    <w:rsid w:val="007A2B41"/>
    <w:rsid w:val="007A2C65"/>
    <w:rsid w:val="007A3FA5"/>
    <w:rsid w:val="007A3FDA"/>
    <w:rsid w:val="007A4E9C"/>
    <w:rsid w:val="007A5616"/>
    <w:rsid w:val="007A575D"/>
    <w:rsid w:val="007A605E"/>
    <w:rsid w:val="007A628E"/>
    <w:rsid w:val="007A62AA"/>
    <w:rsid w:val="007A69BE"/>
    <w:rsid w:val="007A6B7A"/>
    <w:rsid w:val="007A6EE5"/>
    <w:rsid w:val="007A7137"/>
    <w:rsid w:val="007A7C85"/>
    <w:rsid w:val="007A7D7E"/>
    <w:rsid w:val="007A7ED0"/>
    <w:rsid w:val="007B0695"/>
    <w:rsid w:val="007B0883"/>
    <w:rsid w:val="007B0CBB"/>
    <w:rsid w:val="007B0EC0"/>
    <w:rsid w:val="007B1038"/>
    <w:rsid w:val="007B1113"/>
    <w:rsid w:val="007B187A"/>
    <w:rsid w:val="007B18B3"/>
    <w:rsid w:val="007B19CC"/>
    <w:rsid w:val="007B227C"/>
    <w:rsid w:val="007B2942"/>
    <w:rsid w:val="007B376C"/>
    <w:rsid w:val="007B3802"/>
    <w:rsid w:val="007B3B2C"/>
    <w:rsid w:val="007B4CCC"/>
    <w:rsid w:val="007B510D"/>
    <w:rsid w:val="007B6638"/>
    <w:rsid w:val="007B6642"/>
    <w:rsid w:val="007B676C"/>
    <w:rsid w:val="007B6E17"/>
    <w:rsid w:val="007B752E"/>
    <w:rsid w:val="007B7688"/>
    <w:rsid w:val="007C00BB"/>
    <w:rsid w:val="007C0544"/>
    <w:rsid w:val="007C073C"/>
    <w:rsid w:val="007C0E83"/>
    <w:rsid w:val="007C0EDB"/>
    <w:rsid w:val="007C0EEC"/>
    <w:rsid w:val="007C15DC"/>
    <w:rsid w:val="007C16D5"/>
    <w:rsid w:val="007C17F9"/>
    <w:rsid w:val="007C1CC2"/>
    <w:rsid w:val="007C2068"/>
    <w:rsid w:val="007C21F0"/>
    <w:rsid w:val="007C22DC"/>
    <w:rsid w:val="007C2AD4"/>
    <w:rsid w:val="007C2BCC"/>
    <w:rsid w:val="007C2D70"/>
    <w:rsid w:val="007C2F57"/>
    <w:rsid w:val="007C31E3"/>
    <w:rsid w:val="007C39F5"/>
    <w:rsid w:val="007C3AB7"/>
    <w:rsid w:val="007C5FA4"/>
    <w:rsid w:val="007C65CC"/>
    <w:rsid w:val="007C6A4C"/>
    <w:rsid w:val="007C7221"/>
    <w:rsid w:val="007C7E0A"/>
    <w:rsid w:val="007D00CD"/>
    <w:rsid w:val="007D08F7"/>
    <w:rsid w:val="007D12C3"/>
    <w:rsid w:val="007D194E"/>
    <w:rsid w:val="007D1F73"/>
    <w:rsid w:val="007D1FA6"/>
    <w:rsid w:val="007D2850"/>
    <w:rsid w:val="007D2A10"/>
    <w:rsid w:val="007D2C51"/>
    <w:rsid w:val="007D338C"/>
    <w:rsid w:val="007D3761"/>
    <w:rsid w:val="007D37FA"/>
    <w:rsid w:val="007D38D8"/>
    <w:rsid w:val="007D46E1"/>
    <w:rsid w:val="007D4878"/>
    <w:rsid w:val="007D4CB6"/>
    <w:rsid w:val="007D50C5"/>
    <w:rsid w:val="007D5215"/>
    <w:rsid w:val="007D57DF"/>
    <w:rsid w:val="007D5A37"/>
    <w:rsid w:val="007D5A89"/>
    <w:rsid w:val="007D6213"/>
    <w:rsid w:val="007D68FC"/>
    <w:rsid w:val="007D704D"/>
    <w:rsid w:val="007D7724"/>
    <w:rsid w:val="007D78D1"/>
    <w:rsid w:val="007E02C0"/>
    <w:rsid w:val="007E06EB"/>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BA4"/>
    <w:rsid w:val="007E6D2E"/>
    <w:rsid w:val="007E726F"/>
    <w:rsid w:val="007E76E3"/>
    <w:rsid w:val="007F0486"/>
    <w:rsid w:val="007F0B1F"/>
    <w:rsid w:val="007F0FEB"/>
    <w:rsid w:val="007F11D7"/>
    <w:rsid w:val="007F1A67"/>
    <w:rsid w:val="007F21AE"/>
    <w:rsid w:val="007F222E"/>
    <w:rsid w:val="007F228C"/>
    <w:rsid w:val="007F2388"/>
    <w:rsid w:val="007F2496"/>
    <w:rsid w:val="007F2DC2"/>
    <w:rsid w:val="007F2DDD"/>
    <w:rsid w:val="007F3A56"/>
    <w:rsid w:val="007F3DC9"/>
    <w:rsid w:val="007F439F"/>
    <w:rsid w:val="007F4794"/>
    <w:rsid w:val="007F4B11"/>
    <w:rsid w:val="007F5109"/>
    <w:rsid w:val="007F5678"/>
    <w:rsid w:val="007F61D5"/>
    <w:rsid w:val="007F63E5"/>
    <w:rsid w:val="007F6443"/>
    <w:rsid w:val="007F6FBA"/>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70"/>
    <w:rsid w:val="008032FE"/>
    <w:rsid w:val="008039ED"/>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28B1"/>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3F0"/>
    <w:rsid w:val="00816413"/>
    <w:rsid w:val="0081643D"/>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8B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9FF"/>
    <w:rsid w:val="00825AAA"/>
    <w:rsid w:val="00825CD5"/>
    <w:rsid w:val="00825F97"/>
    <w:rsid w:val="008261DD"/>
    <w:rsid w:val="0082667E"/>
    <w:rsid w:val="00826EB8"/>
    <w:rsid w:val="00827023"/>
    <w:rsid w:val="008270B9"/>
    <w:rsid w:val="00827CA1"/>
    <w:rsid w:val="00827E21"/>
    <w:rsid w:val="00827E2D"/>
    <w:rsid w:val="00827F8F"/>
    <w:rsid w:val="0083041A"/>
    <w:rsid w:val="00830A5B"/>
    <w:rsid w:val="00830E51"/>
    <w:rsid w:val="00830FF2"/>
    <w:rsid w:val="008313A2"/>
    <w:rsid w:val="0083142F"/>
    <w:rsid w:val="00831525"/>
    <w:rsid w:val="008315CE"/>
    <w:rsid w:val="008319EB"/>
    <w:rsid w:val="00831AB7"/>
    <w:rsid w:val="008321DC"/>
    <w:rsid w:val="008321EA"/>
    <w:rsid w:val="00832407"/>
    <w:rsid w:val="008327BA"/>
    <w:rsid w:val="008328E0"/>
    <w:rsid w:val="00832DF2"/>
    <w:rsid w:val="00832FC4"/>
    <w:rsid w:val="00834395"/>
    <w:rsid w:val="008346AC"/>
    <w:rsid w:val="00835411"/>
    <w:rsid w:val="008354B5"/>
    <w:rsid w:val="00835587"/>
    <w:rsid w:val="00835FBE"/>
    <w:rsid w:val="00835FE4"/>
    <w:rsid w:val="00836388"/>
    <w:rsid w:val="00837E1E"/>
    <w:rsid w:val="00840430"/>
    <w:rsid w:val="008406E3"/>
    <w:rsid w:val="00840C83"/>
    <w:rsid w:val="00840E3B"/>
    <w:rsid w:val="00841023"/>
    <w:rsid w:val="00841581"/>
    <w:rsid w:val="00841B64"/>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99F"/>
    <w:rsid w:val="00845B72"/>
    <w:rsid w:val="00845C88"/>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0FE"/>
    <w:rsid w:val="008629EC"/>
    <w:rsid w:val="00862A02"/>
    <w:rsid w:val="00862A04"/>
    <w:rsid w:val="00862FA7"/>
    <w:rsid w:val="0086300B"/>
    <w:rsid w:val="00863684"/>
    <w:rsid w:val="00863C5B"/>
    <w:rsid w:val="00863F1B"/>
    <w:rsid w:val="008642AE"/>
    <w:rsid w:val="00864500"/>
    <w:rsid w:val="00864F47"/>
    <w:rsid w:val="00865902"/>
    <w:rsid w:val="00865AE8"/>
    <w:rsid w:val="008664D6"/>
    <w:rsid w:val="008668EB"/>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7BC"/>
    <w:rsid w:val="00881BCA"/>
    <w:rsid w:val="00881BD2"/>
    <w:rsid w:val="008826CD"/>
    <w:rsid w:val="00882AF3"/>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C03"/>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2BE"/>
    <w:rsid w:val="00897F0A"/>
    <w:rsid w:val="008A0A1C"/>
    <w:rsid w:val="008A1036"/>
    <w:rsid w:val="008A110D"/>
    <w:rsid w:val="008A1B69"/>
    <w:rsid w:val="008A1DB7"/>
    <w:rsid w:val="008A2264"/>
    <w:rsid w:val="008A2B2C"/>
    <w:rsid w:val="008A2D29"/>
    <w:rsid w:val="008A3068"/>
    <w:rsid w:val="008A3149"/>
    <w:rsid w:val="008A384A"/>
    <w:rsid w:val="008A3D76"/>
    <w:rsid w:val="008A3F46"/>
    <w:rsid w:val="008A3FB9"/>
    <w:rsid w:val="008A4242"/>
    <w:rsid w:val="008A48C8"/>
    <w:rsid w:val="008A4F09"/>
    <w:rsid w:val="008A50E0"/>
    <w:rsid w:val="008A5150"/>
    <w:rsid w:val="008A5697"/>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3E2F"/>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6FA6"/>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5E83"/>
    <w:rsid w:val="008C6357"/>
    <w:rsid w:val="008C6561"/>
    <w:rsid w:val="008C6579"/>
    <w:rsid w:val="008C6A99"/>
    <w:rsid w:val="008C70A1"/>
    <w:rsid w:val="008C74A5"/>
    <w:rsid w:val="008C7AA7"/>
    <w:rsid w:val="008D054C"/>
    <w:rsid w:val="008D0705"/>
    <w:rsid w:val="008D0FA2"/>
    <w:rsid w:val="008D1730"/>
    <w:rsid w:val="008D187B"/>
    <w:rsid w:val="008D1B2E"/>
    <w:rsid w:val="008D262B"/>
    <w:rsid w:val="008D2E0E"/>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4E8B"/>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1E96"/>
    <w:rsid w:val="009026DB"/>
    <w:rsid w:val="009028E9"/>
    <w:rsid w:val="00902CFD"/>
    <w:rsid w:val="00902F29"/>
    <w:rsid w:val="00903023"/>
    <w:rsid w:val="009031C2"/>
    <w:rsid w:val="009032F5"/>
    <w:rsid w:val="00903B31"/>
    <w:rsid w:val="00903CF3"/>
    <w:rsid w:val="00903D1C"/>
    <w:rsid w:val="00904313"/>
    <w:rsid w:val="00904366"/>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0F94"/>
    <w:rsid w:val="009118DD"/>
    <w:rsid w:val="00911A1A"/>
    <w:rsid w:val="00911CC0"/>
    <w:rsid w:val="00911EA4"/>
    <w:rsid w:val="0091211C"/>
    <w:rsid w:val="00912300"/>
    <w:rsid w:val="009126AC"/>
    <w:rsid w:val="00912B61"/>
    <w:rsid w:val="00912D5E"/>
    <w:rsid w:val="0091313D"/>
    <w:rsid w:val="00913430"/>
    <w:rsid w:val="00913448"/>
    <w:rsid w:val="00913546"/>
    <w:rsid w:val="009138C4"/>
    <w:rsid w:val="00913957"/>
    <w:rsid w:val="00913BFE"/>
    <w:rsid w:val="00913C44"/>
    <w:rsid w:val="00914036"/>
    <w:rsid w:val="0091432E"/>
    <w:rsid w:val="009159E4"/>
    <w:rsid w:val="0091629B"/>
    <w:rsid w:val="00916421"/>
    <w:rsid w:val="009164D7"/>
    <w:rsid w:val="00917615"/>
    <w:rsid w:val="00917A45"/>
    <w:rsid w:val="00917B6C"/>
    <w:rsid w:val="00917DE5"/>
    <w:rsid w:val="009202ED"/>
    <w:rsid w:val="009203CC"/>
    <w:rsid w:val="009206DC"/>
    <w:rsid w:val="00920740"/>
    <w:rsid w:val="0092089E"/>
    <w:rsid w:val="00920B50"/>
    <w:rsid w:val="009215FC"/>
    <w:rsid w:val="009216FD"/>
    <w:rsid w:val="0092191F"/>
    <w:rsid w:val="00921CAB"/>
    <w:rsid w:val="009224F8"/>
    <w:rsid w:val="009227A6"/>
    <w:rsid w:val="009227D8"/>
    <w:rsid w:val="009242D3"/>
    <w:rsid w:val="00924441"/>
    <w:rsid w:val="00924781"/>
    <w:rsid w:val="00924F4B"/>
    <w:rsid w:val="009253BD"/>
    <w:rsid w:val="00925721"/>
    <w:rsid w:val="00925A57"/>
    <w:rsid w:val="00925D96"/>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AD6"/>
    <w:rsid w:val="00933E43"/>
    <w:rsid w:val="009340A4"/>
    <w:rsid w:val="00934248"/>
    <w:rsid w:val="00934902"/>
    <w:rsid w:val="00934AAE"/>
    <w:rsid w:val="009351B0"/>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5BC"/>
    <w:rsid w:val="009457BB"/>
    <w:rsid w:val="0094592E"/>
    <w:rsid w:val="0094596F"/>
    <w:rsid w:val="00945B80"/>
    <w:rsid w:val="00945BE9"/>
    <w:rsid w:val="00945D33"/>
    <w:rsid w:val="00946601"/>
    <w:rsid w:val="00946B1C"/>
    <w:rsid w:val="00946D5F"/>
    <w:rsid w:val="0094760F"/>
    <w:rsid w:val="00947A11"/>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25F"/>
    <w:rsid w:val="00960672"/>
    <w:rsid w:val="00960787"/>
    <w:rsid w:val="00960ADC"/>
    <w:rsid w:val="00960EE7"/>
    <w:rsid w:val="0096188A"/>
    <w:rsid w:val="00962111"/>
    <w:rsid w:val="00962D2A"/>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58E"/>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06A"/>
    <w:rsid w:val="00985404"/>
    <w:rsid w:val="0098545D"/>
    <w:rsid w:val="009857B2"/>
    <w:rsid w:val="0098593A"/>
    <w:rsid w:val="00985F73"/>
    <w:rsid w:val="00986105"/>
    <w:rsid w:val="00986959"/>
    <w:rsid w:val="00986AEE"/>
    <w:rsid w:val="009900CE"/>
    <w:rsid w:val="00990684"/>
    <w:rsid w:val="00990812"/>
    <w:rsid w:val="00991468"/>
    <w:rsid w:val="009919F4"/>
    <w:rsid w:val="00992184"/>
    <w:rsid w:val="00992847"/>
    <w:rsid w:val="00992B47"/>
    <w:rsid w:val="00992F73"/>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516"/>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872"/>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5795"/>
    <w:rsid w:val="009B5F46"/>
    <w:rsid w:val="009B658B"/>
    <w:rsid w:val="009B6819"/>
    <w:rsid w:val="009B73B6"/>
    <w:rsid w:val="009B7594"/>
    <w:rsid w:val="009C0592"/>
    <w:rsid w:val="009C0CB1"/>
    <w:rsid w:val="009C0D2B"/>
    <w:rsid w:val="009C0ECE"/>
    <w:rsid w:val="009C1395"/>
    <w:rsid w:val="009C14E0"/>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C7E30"/>
    <w:rsid w:val="009D036F"/>
    <w:rsid w:val="009D043A"/>
    <w:rsid w:val="009D091F"/>
    <w:rsid w:val="009D0A4B"/>
    <w:rsid w:val="009D118D"/>
    <w:rsid w:val="009D18C1"/>
    <w:rsid w:val="009D1B57"/>
    <w:rsid w:val="009D2573"/>
    <w:rsid w:val="009D30B5"/>
    <w:rsid w:val="009D3897"/>
    <w:rsid w:val="009D3CDD"/>
    <w:rsid w:val="009D4203"/>
    <w:rsid w:val="009D4F05"/>
    <w:rsid w:val="009D52DE"/>
    <w:rsid w:val="009D5C76"/>
    <w:rsid w:val="009D5EE3"/>
    <w:rsid w:val="009D5F98"/>
    <w:rsid w:val="009D68A2"/>
    <w:rsid w:val="009D69CD"/>
    <w:rsid w:val="009D6B2C"/>
    <w:rsid w:val="009D6D75"/>
    <w:rsid w:val="009D787B"/>
    <w:rsid w:val="009E0044"/>
    <w:rsid w:val="009E0FC7"/>
    <w:rsid w:val="009E13B9"/>
    <w:rsid w:val="009E1A4D"/>
    <w:rsid w:val="009E1BC9"/>
    <w:rsid w:val="009E1D74"/>
    <w:rsid w:val="009E2654"/>
    <w:rsid w:val="009E2761"/>
    <w:rsid w:val="009E282F"/>
    <w:rsid w:val="009E2944"/>
    <w:rsid w:val="009E2E7D"/>
    <w:rsid w:val="009E305B"/>
    <w:rsid w:val="009E346E"/>
    <w:rsid w:val="009E399E"/>
    <w:rsid w:val="009E3D17"/>
    <w:rsid w:val="009E3D9D"/>
    <w:rsid w:val="009E480C"/>
    <w:rsid w:val="009E4E8C"/>
    <w:rsid w:val="009E4F17"/>
    <w:rsid w:val="009E5C3F"/>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0F"/>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CD0"/>
    <w:rsid w:val="00A064BE"/>
    <w:rsid w:val="00A068F9"/>
    <w:rsid w:val="00A0712F"/>
    <w:rsid w:val="00A07396"/>
    <w:rsid w:val="00A07560"/>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691"/>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D0E"/>
    <w:rsid w:val="00A2369B"/>
    <w:rsid w:val="00A23DFD"/>
    <w:rsid w:val="00A23E60"/>
    <w:rsid w:val="00A2432D"/>
    <w:rsid w:val="00A247C9"/>
    <w:rsid w:val="00A247D5"/>
    <w:rsid w:val="00A24A3C"/>
    <w:rsid w:val="00A25009"/>
    <w:rsid w:val="00A252BC"/>
    <w:rsid w:val="00A2561A"/>
    <w:rsid w:val="00A25C10"/>
    <w:rsid w:val="00A25DE3"/>
    <w:rsid w:val="00A263F9"/>
    <w:rsid w:val="00A26485"/>
    <w:rsid w:val="00A26CED"/>
    <w:rsid w:val="00A26DE8"/>
    <w:rsid w:val="00A27066"/>
    <w:rsid w:val="00A27758"/>
    <w:rsid w:val="00A277EA"/>
    <w:rsid w:val="00A27E8B"/>
    <w:rsid w:val="00A30226"/>
    <w:rsid w:val="00A303B6"/>
    <w:rsid w:val="00A3058F"/>
    <w:rsid w:val="00A307FC"/>
    <w:rsid w:val="00A31454"/>
    <w:rsid w:val="00A31500"/>
    <w:rsid w:val="00A31BF0"/>
    <w:rsid w:val="00A328CE"/>
    <w:rsid w:val="00A32B1C"/>
    <w:rsid w:val="00A3303B"/>
    <w:rsid w:val="00A33A1E"/>
    <w:rsid w:val="00A3464D"/>
    <w:rsid w:val="00A346BC"/>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3A4"/>
    <w:rsid w:val="00A4147B"/>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47FD9"/>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E8"/>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1B16"/>
    <w:rsid w:val="00A72845"/>
    <w:rsid w:val="00A72B6A"/>
    <w:rsid w:val="00A72BF0"/>
    <w:rsid w:val="00A72C07"/>
    <w:rsid w:val="00A72F9D"/>
    <w:rsid w:val="00A739BF"/>
    <w:rsid w:val="00A74074"/>
    <w:rsid w:val="00A7466A"/>
    <w:rsid w:val="00A74BE3"/>
    <w:rsid w:val="00A7516C"/>
    <w:rsid w:val="00A755FF"/>
    <w:rsid w:val="00A758C7"/>
    <w:rsid w:val="00A75C1E"/>
    <w:rsid w:val="00A75CAF"/>
    <w:rsid w:val="00A766DA"/>
    <w:rsid w:val="00A7671B"/>
    <w:rsid w:val="00A76D12"/>
    <w:rsid w:val="00A77014"/>
    <w:rsid w:val="00A7707B"/>
    <w:rsid w:val="00A7718C"/>
    <w:rsid w:val="00A77E6A"/>
    <w:rsid w:val="00A80052"/>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A20"/>
    <w:rsid w:val="00A93BDF"/>
    <w:rsid w:val="00A93FA3"/>
    <w:rsid w:val="00A946C5"/>
    <w:rsid w:val="00A94AD6"/>
    <w:rsid w:val="00A94E06"/>
    <w:rsid w:val="00A94E29"/>
    <w:rsid w:val="00A9643E"/>
    <w:rsid w:val="00A9659A"/>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3762"/>
    <w:rsid w:val="00AA424C"/>
    <w:rsid w:val="00AA46AB"/>
    <w:rsid w:val="00AA486E"/>
    <w:rsid w:val="00AA4956"/>
    <w:rsid w:val="00AA49E5"/>
    <w:rsid w:val="00AA4B00"/>
    <w:rsid w:val="00AA4BAD"/>
    <w:rsid w:val="00AA4C09"/>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1CB"/>
    <w:rsid w:val="00AB4D83"/>
    <w:rsid w:val="00AB513B"/>
    <w:rsid w:val="00AB519C"/>
    <w:rsid w:val="00AB5542"/>
    <w:rsid w:val="00AB5ED9"/>
    <w:rsid w:val="00AB68FD"/>
    <w:rsid w:val="00AB69C5"/>
    <w:rsid w:val="00AB723B"/>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651"/>
    <w:rsid w:val="00AD17D7"/>
    <w:rsid w:val="00AD1B54"/>
    <w:rsid w:val="00AD1D54"/>
    <w:rsid w:val="00AD1F9A"/>
    <w:rsid w:val="00AD2037"/>
    <w:rsid w:val="00AD214B"/>
    <w:rsid w:val="00AD215C"/>
    <w:rsid w:val="00AD236A"/>
    <w:rsid w:val="00AD2673"/>
    <w:rsid w:val="00AD2B79"/>
    <w:rsid w:val="00AD2D7A"/>
    <w:rsid w:val="00AD2FCA"/>
    <w:rsid w:val="00AD3307"/>
    <w:rsid w:val="00AD334E"/>
    <w:rsid w:val="00AD3560"/>
    <w:rsid w:val="00AD3594"/>
    <w:rsid w:val="00AD38A9"/>
    <w:rsid w:val="00AD3D3A"/>
    <w:rsid w:val="00AD44E8"/>
    <w:rsid w:val="00AD4F3D"/>
    <w:rsid w:val="00AD5BAA"/>
    <w:rsid w:val="00AD67F4"/>
    <w:rsid w:val="00AD6C82"/>
    <w:rsid w:val="00AD6D73"/>
    <w:rsid w:val="00AD72AB"/>
    <w:rsid w:val="00AD73EF"/>
    <w:rsid w:val="00AD74CE"/>
    <w:rsid w:val="00AD75F0"/>
    <w:rsid w:val="00AD7734"/>
    <w:rsid w:val="00AE01FD"/>
    <w:rsid w:val="00AE02CB"/>
    <w:rsid w:val="00AE064E"/>
    <w:rsid w:val="00AE0A0E"/>
    <w:rsid w:val="00AE0DE6"/>
    <w:rsid w:val="00AE1184"/>
    <w:rsid w:val="00AE1409"/>
    <w:rsid w:val="00AE170D"/>
    <w:rsid w:val="00AE1BAB"/>
    <w:rsid w:val="00AE22A0"/>
    <w:rsid w:val="00AE2334"/>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4C7"/>
    <w:rsid w:val="00AF018E"/>
    <w:rsid w:val="00AF0BCA"/>
    <w:rsid w:val="00AF119F"/>
    <w:rsid w:val="00AF19FE"/>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4CFB"/>
    <w:rsid w:val="00B05274"/>
    <w:rsid w:val="00B05B6D"/>
    <w:rsid w:val="00B05F8D"/>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3F4"/>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6D5A"/>
    <w:rsid w:val="00B17126"/>
    <w:rsid w:val="00B1715C"/>
    <w:rsid w:val="00B17B75"/>
    <w:rsid w:val="00B17E94"/>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0D"/>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292"/>
    <w:rsid w:val="00B54950"/>
    <w:rsid w:val="00B54BBE"/>
    <w:rsid w:val="00B54C0E"/>
    <w:rsid w:val="00B5516B"/>
    <w:rsid w:val="00B5536D"/>
    <w:rsid w:val="00B5567C"/>
    <w:rsid w:val="00B55BD1"/>
    <w:rsid w:val="00B55E8D"/>
    <w:rsid w:val="00B55F51"/>
    <w:rsid w:val="00B56500"/>
    <w:rsid w:val="00B565B7"/>
    <w:rsid w:val="00B56680"/>
    <w:rsid w:val="00B56EB2"/>
    <w:rsid w:val="00B57B0D"/>
    <w:rsid w:val="00B6051B"/>
    <w:rsid w:val="00B60663"/>
    <w:rsid w:val="00B6079D"/>
    <w:rsid w:val="00B61816"/>
    <w:rsid w:val="00B618B4"/>
    <w:rsid w:val="00B61B21"/>
    <w:rsid w:val="00B61E22"/>
    <w:rsid w:val="00B63073"/>
    <w:rsid w:val="00B630B3"/>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6EE"/>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5F05"/>
    <w:rsid w:val="00B76073"/>
    <w:rsid w:val="00B76409"/>
    <w:rsid w:val="00B765FE"/>
    <w:rsid w:val="00B76D6C"/>
    <w:rsid w:val="00B77490"/>
    <w:rsid w:val="00B77E24"/>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84C"/>
    <w:rsid w:val="00B85A32"/>
    <w:rsid w:val="00B85B81"/>
    <w:rsid w:val="00B868DC"/>
    <w:rsid w:val="00B87B3A"/>
    <w:rsid w:val="00B87C7F"/>
    <w:rsid w:val="00B87F96"/>
    <w:rsid w:val="00B904E3"/>
    <w:rsid w:val="00B90E13"/>
    <w:rsid w:val="00B91A00"/>
    <w:rsid w:val="00B91CC8"/>
    <w:rsid w:val="00B92280"/>
    <w:rsid w:val="00B92F99"/>
    <w:rsid w:val="00B92FCD"/>
    <w:rsid w:val="00B93EC7"/>
    <w:rsid w:val="00B94145"/>
    <w:rsid w:val="00B950AA"/>
    <w:rsid w:val="00B95700"/>
    <w:rsid w:val="00B95A78"/>
    <w:rsid w:val="00B95DCC"/>
    <w:rsid w:val="00B96185"/>
    <w:rsid w:val="00B96741"/>
    <w:rsid w:val="00B96B68"/>
    <w:rsid w:val="00B96FFF"/>
    <w:rsid w:val="00B974BD"/>
    <w:rsid w:val="00B97594"/>
    <w:rsid w:val="00B9787C"/>
    <w:rsid w:val="00B978F1"/>
    <w:rsid w:val="00BA01F6"/>
    <w:rsid w:val="00BA055D"/>
    <w:rsid w:val="00BA0992"/>
    <w:rsid w:val="00BA0B89"/>
    <w:rsid w:val="00BA0F35"/>
    <w:rsid w:val="00BA19BC"/>
    <w:rsid w:val="00BA1A9B"/>
    <w:rsid w:val="00BA26E8"/>
    <w:rsid w:val="00BA28A6"/>
    <w:rsid w:val="00BA296B"/>
    <w:rsid w:val="00BA2A91"/>
    <w:rsid w:val="00BA2CB9"/>
    <w:rsid w:val="00BA2E09"/>
    <w:rsid w:val="00BA2F66"/>
    <w:rsid w:val="00BA312D"/>
    <w:rsid w:val="00BA384A"/>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46B"/>
    <w:rsid w:val="00BB5B03"/>
    <w:rsid w:val="00BB5E13"/>
    <w:rsid w:val="00BB5F88"/>
    <w:rsid w:val="00BB6982"/>
    <w:rsid w:val="00BB747E"/>
    <w:rsid w:val="00BC0806"/>
    <w:rsid w:val="00BC0A09"/>
    <w:rsid w:val="00BC0A7B"/>
    <w:rsid w:val="00BC1066"/>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A2D"/>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08D"/>
    <w:rsid w:val="00BD317E"/>
    <w:rsid w:val="00BD31BB"/>
    <w:rsid w:val="00BD332F"/>
    <w:rsid w:val="00BD3B4D"/>
    <w:rsid w:val="00BD3C6F"/>
    <w:rsid w:val="00BD408C"/>
    <w:rsid w:val="00BD4211"/>
    <w:rsid w:val="00BD454A"/>
    <w:rsid w:val="00BD4DB5"/>
    <w:rsid w:val="00BD5146"/>
    <w:rsid w:val="00BD514F"/>
    <w:rsid w:val="00BD60F7"/>
    <w:rsid w:val="00BD6295"/>
    <w:rsid w:val="00BD6511"/>
    <w:rsid w:val="00BD6661"/>
    <w:rsid w:val="00BD666D"/>
    <w:rsid w:val="00BD68A4"/>
    <w:rsid w:val="00BD6F4F"/>
    <w:rsid w:val="00BD79BC"/>
    <w:rsid w:val="00BD79C5"/>
    <w:rsid w:val="00BD7DA9"/>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98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B5F"/>
    <w:rsid w:val="00BF0F6B"/>
    <w:rsid w:val="00BF132A"/>
    <w:rsid w:val="00BF13E9"/>
    <w:rsid w:val="00BF1842"/>
    <w:rsid w:val="00BF1952"/>
    <w:rsid w:val="00BF1E6D"/>
    <w:rsid w:val="00BF1FE2"/>
    <w:rsid w:val="00BF21B8"/>
    <w:rsid w:val="00BF21F3"/>
    <w:rsid w:val="00BF2605"/>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5E4E"/>
    <w:rsid w:val="00BF633F"/>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8D8"/>
    <w:rsid w:val="00C04922"/>
    <w:rsid w:val="00C05B70"/>
    <w:rsid w:val="00C05CAF"/>
    <w:rsid w:val="00C06771"/>
    <w:rsid w:val="00C0698A"/>
    <w:rsid w:val="00C06D5A"/>
    <w:rsid w:val="00C06E62"/>
    <w:rsid w:val="00C0700E"/>
    <w:rsid w:val="00C072C8"/>
    <w:rsid w:val="00C07778"/>
    <w:rsid w:val="00C07912"/>
    <w:rsid w:val="00C0798A"/>
    <w:rsid w:val="00C07D0A"/>
    <w:rsid w:val="00C07D47"/>
    <w:rsid w:val="00C10138"/>
    <w:rsid w:val="00C1038B"/>
    <w:rsid w:val="00C10AFF"/>
    <w:rsid w:val="00C11310"/>
    <w:rsid w:val="00C1171E"/>
    <w:rsid w:val="00C11808"/>
    <w:rsid w:val="00C119E6"/>
    <w:rsid w:val="00C11E5B"/>
    <w:rsid w:val="00C120AB"/>
    <w:rsid w:val="00C127FD"/>
    <w:rsid w:val="00C13599"/>
    <w:rsid w:val="00C138C9"/>
    <w:rsid w:val="00C138FD"/>
    <w:rsid w:val="00C14CE0"/>
    <w:rsid w:val="00C15656"/>
    <w:rsid w:val="00C15CD3"/>
    <w:rsid w:val="00C15F0F"/>
    <w:rsid w:val="00C16971"/>
    <w:rsid w:val="00C17AE4"/>
    <w:rsid w:val="00C17DD5"/>
    <w:rsid w:val="00C17E0A"/>
    <w:rsid w:val="00C17EEC"/>
    <w:rsid w:val="00C2011D"/>
    <w:rsid w:val="00C20158"/>
    <w:rsid w:val="00C20251"/>
    <w:rsid w:val="00C21082"/>
    <w:rsid w:val="00C211CD"/>
    <w:rsid w:val="00C21ACA"/>
    <w:rsid w:val="00C21C7B"/>
    <w:rsid w:val="00C21FFD"/>
    <w:rsid w:val="00C222B4"/>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6C0C"/>
    <w:rsid w:val="00C2705C"/>
    <w:rsid w:val="00C27761"/>
    <w:rsid w:val="00C27A89"/>
    <w:rsid w:val="00C27E26"/>
    <w:rsid w:val="00C305C8"/>
    <w:rsid w:val="00C3078F"/>
    <w:rsid w:val="00C30C75"/>
    <w:rsid w:val="00C30E99"/>
    <w:rsid w:val="00C3183D"/>
    <w:rsid w:val="00C3196F"/>
    <w:rsid w:val="00C31BA7"/>
    <w:rsid w:val="00C31E3B"/>
    <w:rsid w:val="00C32065"/>
    <w:rsid w:val="00C32256"/>
    <w:rsid w:val="00C32309"/>
    <w:rsid w:val="00C323DD"/>
    <w:rsid w:val="00C328F4"/>
    <w:rsid w:val="00C32B8D"/>
    <w:rsid w:val="00C32F66"/>
    <w:rsid w:val="00C33553"/>
    <w:rsid w:val="00C336D3"/>
    <w:rsid w:val="00C33C5A"/>
    <w:rsid w:val="00C349E6"/>
    <w:rsid w:val="00C34E44"/>
    <w:rsid w:val="00C34F7F"/>
    <w:rsid w:val="00C3519B"/>
    <w:rsid w:val="00C352EF"/>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87F"/>
    <w:rsid w:val="00C41FE3"/>
    <w:rsid w:val="00C42192"/>
    <w:rsid w:val="00C422E3"/>
    <w:rsid w:val="00C42D97"/>
    <w:rsid w:val="00C43D73"/>
    <w:rsid w:val="00C44829"/>
    <w:rsid w:val="00C44DED"/>
    <w:rsid w:val="00C45BF5"/>
    <w:rsid w:val="00C46444"/>
    <w:rsid w:val="00C46A7A"/>
    <w:rsid w:val="00C474C6"/>
    <w:rsid w:val="00C476BE"/>
    <w:rsid w:val="00C47EA2"/>
    <w:rsid w:val="00C506B6"/>
    <w:rsid w:val="00C50802"/>
    <w:rsid w:val="00C50A38"/>
    <w:rsid w:val="00C50C2C"/>
    <w:rsid w:val="00C50EDC"/>
    <w:rsid w:val="00C510D8"/>
    <w:rsid w:val="00C51445"/>
    <w:rsid w:val="00C517D5"/>
    <w:rsid w:val="00C51860"/>
    <w:rsid w:val="00C51C86"/>
    <w:rsid w:val="00C51C9B"/>
    <w:rsid w:val="00C51ED9"/>
    <w:rsid w:val="00C529DB"/>
    <w:rsid w:val="00C52AD2"/>
    <w:rsid w:val="00C52B15"/>
    <w:rsid w:val="00C542AB"/>
    <w:rsid w:val="00C547AA"/>
    <w:rsid w:val="00C5481A"/>
    <w:rsid w:val="00C54E9D"/>
    <w:rsid w:val="00C5524D"/>
    <w:rsid w:val="00C5539D"/>
    <w:rsid w:val="00C557D6"/>
    <w:rsid w:val="00C55A19"/>
    <w:rsid w:val="00C55CF7"/>
    <w:rsid w:val="00C56348"/>
    <w:rsid w:val="00C56949"/>
    <w:rsid w:val="00C5696E"/>
    <w:rsid w:val="00C56BC3"/>
    <w:rsid w:val="00C5752C"/>
    <w:rsid w:val="00C575C5"/>
    <w:rsid w:val="00C575D0"/>
    <w:rsid w:val="00C5760E"/>
    <w:rsid w:val="00C6180A"/>
    <w:rsid w:val="00C61D14"/>
    <w:rsid w:val="00C61EBB"/>
    <w:rsid w:val="00C6238B"/>
    <w:rsid w:val="00C623A3"/>
    <w:rsid w:val="00C625EC"/>
    <w:rsid w:val="00C6294F"/>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069"/>
    <w:rsid w:val="00C67218"/>
    <w:rsid w:val="00C6754F"/>
    <w:rsid w:val="00C67A38"/>
    <w:rsid w:val="00C67D42"/>
    <w:rsid w:val="00C67DFE"/>
    <w:rsid w:val="00C7031E"/>
    <w:rsid w:val="00C704A6"/>
    <w:rsid w:val="00C708E4"/>
    <w:rsid w:val="00C709B2"/>
    <w:rsid w:val="00C711EC"/>
    <w:rsid w:val="00C71A70"/>
    <w:rsid w:val="00C71CE4"/>
    <w:rsid w:val="00C72859"/>
    <w:rsid w:val="00C73268"/>
    <w:rsid w:val="00C73A1E"/>
    <w:rsid w:val="00C73BA0"/>
    <w:rsid w:val="00C73C81"/>
    <w:rsid w:val="00C74246"/>
    <w:rsid w:val="00C74501"/>
    <w:rsid w:val="00C74687"/>
    <w:rsid w:val="00C747D2"/>
    <w:rsid w:val="00C748AC"/>
    <w:rsid w:val="00C762BF"/>
    <w:rsid w:val="00C762D5"/>
    <w:rsid w:val="00C76818"/>
    <w:rsid w:val="00C7694B"/>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268B"/>
    <w:rsid w:val="00C82A3A"/>
    <w:rsid w:val="00C837B7"/>
    <w:rsid w:val="00C83CD1"/>
    <w:rsid w:val="00C841FB"/>
    <w:rsid w:val="00C847F9"/>
    <w:rsid w:val="00C84AC8"/>
    <w:rsid w:val="00C85017"/>
    <w:rsid w:val="00C8580E"/>
    <w:rsid w:val="00C85A09"/>
    <w:rsid w:val="00C85D9A"/>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3C2F"/>
    <w:rsid w:val="00C94316"/>
    <w:rsid w:val="00C94583"/>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C1A"/>
    <w:rsid w:val="00CA6EAE"/>
    <w:rsid w:val="00CA73C1"/>
    <w:rsid w:val="00CA7537"/>
    <w:rsid w:val="00CA764B"/>
    <w:rsid w:val="00CA7F2B"/>
    <w:rsid w:val="00CB03AD"/>
    <w:rsid w:val="00CB0EF4"/>
    <w:rsid w:val="00CB1232"/>
    <w:rsid w:val="00CB1695"/>
    <w:rsid w:val="00CB179E"/>
    <w:rsid w:val="00CB1F71"/>
    <w:rsid w:val="00CB23B5"/>
    <w:rsid w:val="00CB2EBF"/>
    <w:rsid w:val="00CB2EEA"/>
    <w:rsid w:val="00CB3655"/>
    <w:rsid w:val="00CB3A79"/>
    <w:rsid w:val="00CB3E62"/>
    <w:rsid w:val="00CB4148"/>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258"/>
    <w:rsid w:val="00CC53E2"/>
    <w:rsid w:val="00CC5C35"/>
    <w:rsid w:val="00CC5F20"/>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04F"/>
    <w:rsid w:val="00CE01C8"/>
    <w:rsid w:val="00CE04DD"/>
    <w:rsid w:val="00CE072C"/>
    <w:rsid w:val="00CE07F4"/>
    <w:rsid w:val="00CE0A8C"/>
    <w:rsid w:val="00CE0D01"/>
    <w:rsid w:val="00CE10CF"/>
    <w:rsid w:val="00CE124B"/>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5AE1"/>
    <w:rsid w:val="00CE69E7"/>
    <w:rsid w:val="00CE6E0F"/>
    <w:rsid w:val="00CE7082"/>
    <w:rsid w:val="00CE75D8"/>
    <w:rsid w:val="00CE7C19"/>
    <w:rsid w:val="00CE7F23"/>
    <w:rsid w:val="00CF00ED"/>
    <w:rsid w:val="00CF011C"/>
    <w:rsid w:val="00CF0416"/>
    <w:rsid w:val="00CF0549"/>
    <w:rsid w:val="00CF0813"/>
    <w:rsid w:val="00CF088D"/>
    <w:rsid w:val="00CF0D00"/>
    <w:rsid w:val="00CF112D"/>
    <w:rsid w:val="00CF1157"/>
    <w:rsid w:val="00CF12B0"/>
    <w:rsid w:val="00CF16DE"/>
    <w:rsid w:val="00CF2C9A"/>
    <w:rsid w:val="00CF2E50"/>
    <w:rsid w:val="00CF310C"/>
    <w:rsid w:val="00CF31D8"/>
    <w:rsid w:val="00CF4CA4"/>
    <w:rsid w:val="00CF4CE8"/>
    <w:rsid w:val="00CF5388"/>
    <w:rsid w:val="00CF5455"/>
    <w:rsid w:val="00CF57C9"/>
    <w:rsid w:val="00CF5DBA"/>
    <w:rsid w:val="00CF6123"/>
    <w:rsid w:val="00CF61CC"/>
    <w:rsid w:val="00CF656F"/>
    <w:rsid w:val="00CF6BAA"/>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5F9B"/>
    <w:rsid w:val="00D06093"/>
    <w:rsid w:val="00D0682B"/>
    <w:rsid w:val="00D06BAC"/>
    <w:rsid w:val="00D07490"/>
    <w:rsid w:val="00D075D1"/>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392"/>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8B2"/>
    <w:rsid w:val="00D22CB2"/>
    <w:rsid w:val="00D22E65"/>
    <w:rsid w:val="00D23237"/>
    <w:rsid w:val="00D23C39"/>
    <w:rsid w:val="00D242D5"/>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1E3"/>
    <w:rsid w:val="00D333E7"/>
    <w:rsid w:val="00D34738"/>
    <w:rsid w:val="00D347DF"/>
    <w:rsid w:val="00D34AB1"/>
    <w:rsid w:val="00D34E1D"/>
    <w:rsid w:val="00D34EF1"/>
    <w:rsid w:val="00D3531D"/>
    <w:rsid w:val="00D35B42"/>
    <w:rsid w:val="00D35B61"/>
    <w:rsid w:val="00D36DC8"/>
    <w:rsid w:val="00D371CF"/>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ED0"/>
    <w:rsid w:val="00D44F00"/>
    <w:rsid w:val="00D45B25"/>
    <w:rsid w:val="00D45FB3"/>
    <w:rsid w:val="00D46A41"/>
    <w:rsid w:val="00D46C52"/>
    <w:rsid w:val="00D47A08"/>
    <w:rsid w:val="00D47E13"/>
    <w:rsid w:val="00D50CFD"/>
    <w:rsid w:val="00D5102D"/>
    <w:rsid w:val="00D51687"/>
    <w:rsid w:val="00D51719"/>
    <w:rsid w:val="00D52592"/>
    <w:rsid w:val="00D52714"/>
    <w:rsid w:val="00D52BD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D82"/>
    <w:rsid w:val="00D600B6"/>
    <w:rsid w:val="00D605BC"/>
    <w:rsid w:val="00D60AB2"/>
    <w:rsid w:val="00D61153"/>
    <w:rsid w:val="00D613ED"/>
    <w:rsid w:val="00D6148D"/>
    <w:rsid w:val="00D61B3F"/>
    <w:rsid w:val="00D61EF1"/>
    <w:rsid w:val="00D6255C"/>
    <w:rsid w:val="00D62631"/>
    <w:rsid w:val="00D629B5"/>
    <w:rsid w:val="00D62B72"/>
    <w:rsid w:val="00D62F77"/>
    <w:rsid w:val="00D631AF"/>
    <w:rsid w:val="00D63B7D"/>
    <w:rsid w:val="00D63E10"/>
    <w:rsid w:val="00D6450E"/>
    <w:rsid w:val="00D6482A"/>
    <w:rsid w:val="00D64A72"/>
    <w:rsid w:val="00D64F57"/>
    <w:rsid w:val="00D65004"/>
    <w:rsid w:val="00D65E22"/>
    <w:rsid w:val="00D6662F"/>
    <w:rsid w:val="00D666A8"/>
    <w:rsid w:val="00D66EC8"/>
    <w:rsid w:val="00D67233"/>
    <w:rsid w:val="00D67CF7"/>
    <w:rsid w:val="00D70635"/>
    <w:rsid w:val="00D70AC3"/>
    <w:rsid w:val="00D70CD6"/>
    <w:rsid w:val="00D70E5D"/>
    <w:rsid w:val="00D71075"/>
    <w:rsid w:val="00D712C7"/>
    <w:rsid w:val="00D71C18"/>
    <w:rsid w:val="00D72203"/>
    <w:rsid w:val="00D7273A"/>
    <w:rsid w:val="00D72BC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74E"/>
    <w:rsid w:val="00D81BFE"/>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422"/>
    <w:rsid w:val="00D86B42"/>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80D"/>
    <w:rsid w:val="00D93972"/>
    <w:rsid w:val="00D93D74"/>
    <w:rsid w:val="00D93F99"/>
    <w:rsid w:val="00D9475C"/>
    <w:rsid w:val="00D94EE1"/>
    <w:rsid w:val="00D9583E"/>
    <w:rsid w:val="00D95B0B"/>
    <w:rsid w:val="00D96F5F"/>
    <w:rsid w:val="00D9734E"/>
    <w:rsid w:val="00D97362"/>
    <w:rsid w:val="00D9759C"/>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5E8"/>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4DB"/>
    <w:rsid w:val="00DB1633"/>
    <w:rsid w:val="00DB16A1"/>
    <w:rsid w:val="00DB1752"/>
    <w:rsid w:val="00DB1C16"/>
    <w:rsid w:val="00DB1C22"/>
    <w:rsid w:val="00DB28D3"/>
    <w:rsid w:val="00DB2B10"/>
    <w:rsid w:val="00DB3604"/>
    <w:rsid w:val="00DB381D"/>
    <w:rsid w:val="00DB3827"/>
    <w:rsid w:val="00DB3915"/>
    <w:rsid w:val="00DB4579"/>
    <w:rsid w:val="00DB4BBD"/>
    <w:rsid w:val="00DB4ECB"/>
    <w:rsid w:val="00DB4FA5"/>
    <w:rsid w:val="00DB570F"/>
    <w:rsid w:val="00DB5F39"/>
    <w:rsid w:val="00DB63DC"/>
    <w:rsid w:val="00DB6470"/>
    <w:rsid w:val="00DB64EA"/>
    <w:rsid w:val="00DB6B63"/>
    <w:rsid w:val="00DB6EC8"/>
    <w:rsid w:val="00DB792C"/>
    <w:rsid w:val="00DB7A2E"/>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7D"/>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372"/>
    <w:rsid w:val="00DF3559"/>
    <w:rsid w:val="00DF3602"/>
    <w:rsid w:val="00DF375C"/>
    <w:rsid w:val="00DF3844"/>
    <w:rsid w:val="00DF45D5"/>
    <w:rsid w:val="00DF4D19"/>
    <w:rsid w:val="00DF4D3B"/>
    <w:rsid w:val="00DF598D"/>
    <w:rsid w:val="00DF6423"/>
    <w:rsid w:val="00DF674A"/>
    <w:rsid w:val="00DF6D9A"/>
    <w:rsid w:val="00DF76BF"/>
    <w:rsid w:val="00DF76D7"/>
    <w:rsid w:val="00DF7C20"/>
    <w:rsid w:val="00DF7C98"/>
    <w:rsid w:val="00DF7D82"/>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5F9E"/>
    <w:rsid w:val="00E16430"/>
    <w:rsid w:val="00E16632"/>
    <w:rsid w:val="00E16975"/>
    <w:rsid w:val="00E175E8"/>
    <w:rsid w:val="00E17945"/>
    <w:rsid w:val="00E17C43"/>
    <w:rsid w:val="00E17E30"/>
    <w:rsid w:val="00E20173"/>
    <w:rsid w:val="00E2078A"/>
    <w:rsid w:val="00E216C7"/>
    <w:rsid w:val="00E21809"/>
    <w:rsid w:val="00E223DC"/>
    <w:rsid w:val="00E228D6"/>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236"/>
    <w:rsid w:val="00E32392"/>
    <w:rsid w:val="00E32B83"/>
    <w:rsid w:val="00E335C7"/>
    <w:rsid w:val="00E336BC"/>
    <w:rsid w:val="00E3383D"/>
    <w:rsid w:val="00E338DB"/>
    <w:rsid w:val="00E338DE"/>
    <w:rsid w:val="00E33A5F"/>
    <w:rsid w:val="00E33DB9"/>
    <w:rsid w:val="00E3423B"/>
    <w:rsid w:val="00E344D7"/>
    <w:rsid w:val="00E3451B"/>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737"/>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949"/>
    <w:rsid w:val="00E47DF3"/>
    <w:rsid w:val="00E5066C"/>
    <w:rsid w:val="00E50679"/>
    <w:rsid w:val="00E50694"/>
    <w:rsid w:val="00E50D51"/>
    <w:rsid w:val="00E5168E"/>
    <w:rsid w:val="00E5339A"/>
    <w:rsid w:val="00E53478"/>
    <w:rsid w:val="00E538AA"/>
    <w:rsid w:val="00E538B8"/>
    <w:rsid w:val="00E5419C"/>
    <w:rsid w:val="00E54402"/>
    <w:rsid w:val="00E5458F"/>
    <w:rsid w:val="00E54D3B"/>
    <w:rsid w:val="00E550CE"/>
    <w:rsid w:val="00E552E5"/>
    <w:rsid w:val="00E55D4D"/>
    <w:rsid w:val="00E56E7B"/>
    <w:rsid w:val="00E57002"/>
    <w:rsid w:val="00E574BA"/>
    <w:rsid w:val="00E57B96"/>
    <w:rsid w:val="00E57DBD"/>
    <w:rsid w:val="00E600DA"/>
    <w:rsid w:val="00E60633"/>
    <w:rsid w:val="00E60A88"/>
    <w:rsid w:val="00E6185F"/>
    <w:rsid w:val="00E61E55"/>
    <w:rsid w:val="00E62C7C"/>
    <w:rsid w:val="00E62CA8"/>
    <w:rsid w:val="00E63442"/>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06C"/>
    <w:rsid w:val="00E70266"/>
    <w:rsid w:val="00E70281"/>
    <w:rsid w:val="00E704B1"/>
    <w:rsid w:val="00E706C3"/>
    <w:rsid w:val="00E7116A"/>
    <w:rsid w:val="00E712C8"/>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1C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092"/>
    <w:rsid w:val="00E902B5"/>
    <w:rsid w:val="00E902C4"/>
    <w:rsid w:val="00E9055F"/>
    <w:rsid w:val="00E90B5D"/>
    <w:rsid w:val="00E914A8"/>
    <w:rsid w:val="00E9150D"/>
    <w:rsid w:val="00E91A12"/>
    <w:rsid w:val="00E91A73"/>
    <w:rsid w:val="00E91E1C"/>
    <w:rsid w:val="00E923CF"/>
    <w:rsid w:val="00E92421"/>
    <w:rsid w:val="00E926DB"/>
    <w:rsid w:val="00E928A2"/>
    <w:rsid w:val="00E92911"/>
    <w:rsid w:val="00E92A1C"/>
    <w:rsid w:val="00E93524"/>
    <w:rsid w:val="00E93C9C"/>
    <w:rsid w:val="00E94248"/>
    <w:rsid w:val="00E944EA"/>
    <w:rsid w:val="00E944FE"/>
    <w:rsid w:val="00E950FB"/>
    <w:rsid w:val="00E951BB"/>
    <w:rsid w:val="00E956D1"/>
    <w:rsid w:val="00E957AF"/>
    <w:rsid w:val="00E95887"/>
    <w:rsid w:val="00E95B04"/>
    <w:rsid w:val="00E95EF5"/>
    <w:rsid w:val="00E962D9"/>
    <w:rsid w:val="00E96526"/>
    <w:rsid w:val="00E96B35"/>
    <w:rsid w:val="00E96B3A"/>
    <w:rsid w:val="00E96ED2"/>
    <w:rsid w:val="00E96F0E"/>
    <w:rsid w:val="00E972FF"/>
    <w:rsid w:val="00E97418"/>
    <w:rsid w:val="00EA04CA"/>
    <w:rsid w:val="00EA06B8"/>
    <w:rsid w:val="00EA139B"/>
    <w:rsid w:val="00EA1678"/>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2E8"/>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4F84"/>
    <w:rsid w:val="00EC51EA"/>
    <w:rsid w:val="00EC5306"/>
    <w:rsid w:val="00EC5426"/>
    <w:rsid w:val="00EC6D40"/>
    <w:rsid w:val="00EC7FD2"/>
    <w:rsid w:val="00ED00F3"/>
    <w:rsid w:val="00ED06CE"/>
    <w:rsid w:val="00ED08F2"/>
    <w:rsid w:val="00ED0D5F"/>
    <w:rsid w:val="00ED0EA6"/>
    <w:rsid w:val="00ED0ECD"/>
    <w:rsid w:val="00ED0F92"/>
    <w:rsid w:val="00ED15EF"/>
    <w:rsid w:val="00ED2958"/>
    <w:rsid w:val="00ED2DDE"/>
    <w:rsid w:val="00ED3031"/>
    <w:rsid w:val="00ED3100"/>
    <w:rsid w:val="00ED3101"/>
    <w:rsid w:val="00ED3446"/>
    <w:rsid w:val="00ED3834"/>
    <w:rsid w:val="00ED3A11"/>
    <w:rsid w:val="00ED45D3"/>
    <w:rsid w:val="00ED474D"/>
    <w:rsid w:val="00ED478D"/>
    <w:rsid w:val="00ED518C"/>
    <w:rsid w:val="00ED529F"/>
    <w:rsid w:val="00ED54AB"/>
    <w:rsid w:val="00ED56EA"/>
    <w:rsid w:val="00ED5789"/>
    <w:rsid w:val="00ED6404"/>
    <w:rsid w:val="00ED659E"/>
    <w:rsid w:val="00ED696C"/>
    <w:rsid w:val="00ED6AED"/>
    <w:rsid w:val="00ED728C"/>
    <w:rsid w:val="00ED7875"/>
    <w:rsid w:val="00ED7D97"/>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27"/>
    <w:rsid w:val="00EE773B"/>
    <w:rsid w:val="00EF0915"/>
    <w:rsid w:val="00EF0A1A"/>
    <w:rsid w:val="00EF0A5A"/>
    <w:rsid w:val="00EF0C12"/>
    <w:rsid w:val="00EF0CFD"/>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1A9"/>
    <w:rsid w:val="00F00E58"/>
    <w:rsid w:val="00F01CBF"/>
    <w:rsid w:val="00F02886"/>
    <w:rsid w:val="00F02A47"/>
    <w:rsid w:val="00F02C4E"/>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904"/>
    <w:rsid w:val="00F15A58"/>
    <w:rsid w:val="00F15A5D"/>
    <w:rsid w:val="00F1650A"/>
    <w:rsid w:val="00F167E9"/>
    <w:rsid w:val="00F17948"/>
    <w:rsid w:val="00F17E09"/>
    <w:rsid w:val="00F17F8A"/>
    <w:rsid w:val="00F202A9"/>
    <w:rsid w:val="00F209E5"/>
    <w:rsid w:val="00F20D7E"/>
    <w:rsid w:val="00F2152D"/>
    <w:rsid w:val="00F21577"/>
    <w:rsid w:val="00F21CCD"/>
    <w:rsid w:val="00F222FB"/>
    <w:rsid w:val="00F2297D"/>
    <w:rsid w:val="00F22E5D"/>
    <w:rsid w:val="00F230C3"/>
    <w:rsid w:val="00F232DF"/>
    <w:rsid w:val="00F23504"/>
    <w:rsid w:val="00F23AF4"/>
    <w:rsid w:val="00F2430E"/>
    <w:rsid w:val="00F24616"/>
    <w:rsid w:val="00F25068"/>
    <w:rsid w:val="00F25B95"/>
    <w:rsid w:val="00F25BD4"/>
    <w:rsid w:val="00F25CB9"/>
    <w:rsid w:val="00F260AE"/>
    <w:rsid w:val="00F263D1"/>
    <w:rsid w:val="00F268B1"/>
    <w:rsid w:val="00F26D36"/>
    <w:rsid w:val="00F30481"/>
    <w:rsid w:val="00F31318"/>
    <w:rsid w:val="00F31399"/>
    <w:rsid w:val="00F31A79"/>
    <w:rsid w:val="00F321B3"/>
    <w:rsid w:val="00F32945"/>
    <w:rsid w:val="00F32B45"/>
    <w:rsid w:val="00F334B4"/>
    <w:rsid w:val="00F33680"/>
    <w:rsid w:val="00F3372B"/>
    <w:rsid w:val="00F3427A"/>
    <w:rsid w:val="00F34435"/>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122"/>
    <w:rsid w:val="00F473C9"/>
    <w:rsid w:val="00F473E8"/>
    <w:rsid w:val="00F4758F"/>
    <w:rsid w:val="00F47960"/>
    <w:rsid w:val="00F4797F"/>
    <w:rsid w:val="00F47ACF"/>
    <w:rsid w:val="00F5053C"/>
    <w:rsid w:val="00F5063D"/>
    <w:rsid w:val="00F508C7"/>
    <w:rsid w:val="00F50BF2"/>
    <w:rsid w:val="00F50D5A"/>
    <w:rsid w:val="00F51152"/>
    <w:rsid w:val="00F512F5"/>
    <w:rsid w:val="00F51986"/>
    <w:rsid w:val="00F51BB6"/>
    <w:rsid w:val="00F51DF9"/>
    <w:rsid w:val="00F525B5"/>
    <w:rsid w:val="00F52D2D"/>
    <w:rsid w:val="00F52D64"/>
    <w:rsid w:val="00F52EDA"/>
    <w:rsid w:val="00F52FB2"/>
    <w:rsid w:val="00F5316A"/>
    <w:rsid w:val="00F53AA2"/>
    <w:rsid w:val="00F54038"/>
    <w:rsid w:val="00F543C6"/>
    <w:rsid w:val="00F54953"/>
    <w:rsid w:val="00F54B3D"/>
    <w:rsid w:val="00F55287"/>
    <w:rsid w:val="00F55CA3"/>
    <w:rsid w:val="00F562A1"/>
    <w:rsid w:val="00F56FE3"/>
    <w:rsid w:val="00F571C4"/>
    <w:rsid w:val="00F573FC"/>
    <w:rsid w:val="00F57D44"/>
    <w:rsid w:val="00F57DF0"/>
    <w:rsid w:val="00F60060"/>
    <w:rsid w:val="00F606B6"/>
    <w:rsid w:val="00F608D8"/>
    <w:rsid w:val="00F6118D"/>
    <w:rsid w:val="00F6128B"/>
    <w:rsid w:val="00F6132E"/>
    <w:rsid w:val="00F613C4"/>
    <w:rsid w:val="00F62155"/>
    <w:rsid w:val="00F6249E"/>
    <w:rsid w:val="00F62E24"/>
    <w:rsid w:val="00F63215"/>
    <w:rsid w:val="00F63792"/>
    <w:rsid w:val="00F63915"/>
    <w:rsid w:val="00F63D58"/>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1E5B"/>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4D"/>
    <w:rsid w:val="00F80AFE"/>
    <w:rsid w:val="00F81440"/>
    <w:rsid w:val="00F81536"/>
    <w:rsid w:val="00F81B5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340"/>
    <w:rsid w:val="00F91A5C"/>
    <w:rsid w:val="00F91ED5"/>
    <w:rsid w:val="00F91EDA"/>
    <w:rsid w:val="00F92113"/>
    <w:rsid w:val="00F9212D"/>
    <w:rsid w:val="00F921CC"/>
    <w:rsid w:val="00F929FE"/>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06B"/>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65E"/>
    <w:rsid w:val="00FA3AEC"/>
    <w:rsid w:val="00FA3B84"/>
    <w:rsid w:val="00FA40F5"/>
    <w:rsid w:val="00FA4338"/>
    <w:rsid w:val="00FA457E"/>
    <w:rsid w:val="00FA483A"/>
    <w:rsid w:val="00FA4900"/>
    <w:rsid w:val="00FA540C"/>
    <w:rsid w:val="00FA5CF4"/>
    <w:rsid w:val="00FA5E6F"/>
    <w:rsid w:val="00FA63BD"/>
    <w:rsid w:val="00FA64C6"/>
    <w:rsid w:val="00FA6527"/>
    <w:rsid w:val="00FA67CB"/>
    <w:rsid w:val="00FA7000"/>
    <w:rsid w:val="00FA7424"/>
    <w:rsid w:val="00FA7D4D"/>
    <w:rsid w:val="00FB00D3"/>
    <w:rsid w:val="00FB0327"/>
    <w:rsid w:val="00FB12DA"/>
    <w:rsid w:val="00FB2394"/>
    <w:rsid w:val="00FB248C"/>
    <w:rsid w:val="00FB2B03"/>
    <w:rsid w:val="00FB2EB2"/>
    <w:rsid w:val="00FB303E"/>
    <w:rsid w:val="00FB32AE"/>
    <w:rsid w:val="00FB32DE"/>
    <w:rsid w:val="00FB3570"/>
    <w:rsid w:val="00FB3664"/>
    <w:rsid w:val="00FB3AF6"/>
    <w:rsid w:val="00FB3F37"/>
    <w:rsid w:val="00FB42BD"/>
    <w:rsid w:val="00FB43CA"/>
    <w:rsid w:val="00FB46F4"/>
    <w:rsid w:val="00FB49C0"/>
    <w:rsid w:val="00FB5052"/>
    <w:rsid w:val="00FB6385"/>
    <w:rsid w:val="00FB6723"/>
    <w:rsid w:val="00FB682C"/>
    <w:rsid w:val="00FB6FFC"/>
    <w:rsid w:val="00FB7153"/>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8D6"/>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35E"/>
    <w:rsid w:val="00FD1467"/>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256"/>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0AB"/>
    <w:rsid w:val="00FE2725"/>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BF"/>
    <w:rsid w:val="00FF5DD6"/>
    <w:rsid w:val="00FF5E8D"/>
    <w:rsid w:val="00FF632F"/>
    <w:rsid w:val="00FF69C2"/>
    <w:rsid w:val="00FF6EE9"/>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 w:type="character" w:customStyle="1" w:styleId="NOZchn">
    <w:name w:val="NO Zchn"/>
    <w:qFormat/>
    <w:locked/>
    <w:rsid w:val="00C56949"/>
    <w:rPr>
      <w:rFonts w:ascii="Times New Roman" w:eastAsia="Times New Roman" w:hAnsi="Times New Roman"/>
      <w:lang w:val="en-GB" w:eastAsia="en-GB"/>
    </w:rPr>
  </w:style>
  <w:style w:type="paragraph" w:customStyle="1" w:styleId="Agreements">
    <w:name w:val="Agreements"/>
    <w:basedOn w:val="a"/>
    <w:next w:val="a"/>
    <w:link w:val="AgreementsChar"/>
    <w:qFormat/>
    <w:rsid w:val="005F44C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pPr>
    <w:rPr>
      <w:rFonts w:ascii="Arial" w:eastAsia="宋体" w:hAnsi="Arial"/>
      <w:i/>
      <w:sz w:val="24"/>
      <w:lang w:eastAsia="zh-CN"/>
    </w:rPr>
  </w:style>
  <w:style w:type="character" w:customStyle="1" w:styleId="AgreementsChar">
    <w:name w:val="Agreements Char"/>
    <w:basedOn w:val="a0"/>
    <w:link w:val="Agreements"/>
    <w:rsid w:val="005F44C8"/>
    <w:rPr>
      <w:rFonts w:ascii="Arial" w:eastAsia="宋体" w:hAnsi="Arial"/>
      <w: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16872549">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18535227">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18264997">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4470795">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25789350">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8438D-811C-49D4-B470-A215FA0E6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7000</TotalTime>
  <Pages>4</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5304</cp:revision>
  <cp:lastPrinted>1900-12-31T23:00:00Z</cp:lastPrinted>
  <dcterms:created xsi:type="dcterms:W3CDTF">2021-04-08T03:28:00Z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